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7A34FB33" w:rsidP="402E562A" w:rsidRDefault="2A2E9212" w14:paraId="6F6CF4FF" w14:textId="669948BF" w14:noSpellErr="1">
      <w:pPr>
        <w:pStyle w:val="Overskrift1"/>
        <w:spacing w:line="259" w:lineRule="auto"/>
        <w:ind w:left="0"/>
        <w:rPr>
          <w:rFonts w:ascii="Calibri Light" w:hAnsi="Calibri Light" w:eastAsia="Calibri Light" w:cs="Calibri Light"/>
        </w:rPr>
      </w:pPr>
      <w:r w:rsidRPr="402E562A" w:rsidR="2A2E9212">
        <w:rPr>
          <w:rFonts w:ascii="Calibri Light" w:hAnsi="Calibri Light" w:eastAsia="Calibri Light" w:cs="Calibri Light"/>
        </w:rPr>
        <w:t>Endring a</w:t>
      </w:r>
      <w:r w:rsidRPr="402E562A" w:rsidR="52945337">
        <w:rPr>
          <w:rFonts w:ascii="Calibri Light" w:hAnsi="Calibri Light" w:eastAsia="Calibri Light" w:cs="Calibri Light"/>
        </w:rPr>
        <w:t>v tilbudet</w:t>
      </w:r>
      <w:r w:rsidRPr="402E562A" w:rsidR="2A2E9212">
        <w:rPr>
          <w:rFonts w:ascii="Calibri Light" w:hAnsi="Calibri Light" w:eastAsia="Calibri Light" w:cs="Calibri Light"/>
        </w:rPr>
        <w:t xml:space="preserve"> for </w:t>
      </w:r>
      <w:r w:rsidRPr="402E562A" w:rsidR="1CA4F9DE">
        <w:rPr>
          <w:rFonts w:ascii="Calibri Light" w:hAnsi="Calibri Light" w:eastAsia="Calibri Light" w:cs="Calibri Light"/>
        </w:rPr>
        <w:t xml:space="preserve">samtidig </w:t>
      </w:r>
      <w:r w:rsidRPr="402E562A" w:rsidR="2A2E9212">
        <w:rPr>
          <w:rFonts w:ascii="Calibri Light" w:hAnsi="Calibri Light" w:eastAsia="Calibri Light" w:cs="Calibri Light"/>
        </w:rPr>
        <w:t>kriminelle, syke og skyldfri</w:t>
      </w:r>
    </w:p>
    <w:p w:rsidR="7A34FB33" w:rsidP="45C1CE91" w:rsidRDefault="2A2E9212" w14:paraId="3E69CC3B" w14:textId="476C4136">
      <w:pPr>
        <w:rPr>
          <w:rFonts w:ascii="Calibri" w:hAnsi="Calibri" w:eastAsia="Calibri" w:cs="Calibri"/>
          <w:color w:val="000000" w:themeColor="text1"/>
        </w:rPr>
      </w:pPr>
      <w:r w:rsidRPr="45C1CE91">
        <w:rPr>
          <w:rFonts w:ascii="Calibri" w:hAnsi="Calibri" w:eastAsia="Calibri" w:cs="Calibri"/>
          <w:color w:val="000000" w:themeColor="text1"/>
        </w:rPr>
        <w:t>Innspill til Stortingsvalget september 2021</w:t>
      </w:r>
    </w:p>
    <w:p w:rsidR="7A34FB33" w:rsidP="45C1CE91" w:rsidRDefault="7A34FB33" w14:paraId="6F9D3286" w14:textId="4B9BFA9E">
      <w:pPr>
        <w:rPr>
          <w:rFonts w:ascii="Calibri" w:hAnsi="Calibri" w:eastAsia="Calibri" w:cs="Calibri"/>
          <w:color w:val="000000" w:themeColor="text1"/>
        </w:rPr>
      </w:pPr>
    </w:p>
    <w:p w:rsidR="7A34FB33" w:rsidP="45C1CE91" w:rsidRDefault="2A2E9212" w14:paraId="6AC5C96F" w14:textId="0CDB15A0">
      <w:pPr>
        <w:pStyle w:val="Overskrift2"/>
        <w:rPr>
          <w:rFonts w:ascii="Calibri Light" w:hAnsi="Calibri Light" w:eastAsia="Calibri Light" w:cs="Calibri Light"/>
        </w:rPr>
      </w:pPr>
      <w:r w:rsidRPr="01C4A942">
        <w:rPr>
          <w:rFonts w:ascii="Calibri Light" w:hAnsi="Calibri Light" w:eastAsia="Calibri Light" w:cs="Calibri Light"/>
        </w:rPr>
        <w:t>Problemstilling:</w:t>
      </w:r>
    </w:p>
    <w:p w:rsidR="12CA2FDC" w:rsidP="01C4A942" w:rsidRDefault="12CA2FDC" w14:paraId="1FC2E08C" w14:textId="24C0ED0B">
      <w:pPr>
        <w:rPr>
          <w:rFonts w:ascii="Calibri" w:hAnsi="Calibri" w:eastAsia="Calibri" w:cs="Calibri"/>
          <w:color w:val="000000" w:themeColor="text1"/>
          <w:sz w:val="20"/>
          <w:szCs w:val="20"/>
        </w:rPr>
      </w:pPr>
      <w:r w:rsidRPr="01C4A942">
        <w:rPr>
          <w:sz w:val="20"/>
          <w:szCs w:val="20"/>
        </w:rPr>
        <w:t xml:space="preserve">Domstolene idømmer </w:t>
      </w:r>
      <w:r w:rsidRPr="01C4A942" w:rsidR="641500C8">
        <w:rPr>
          <w:sz w:val="20"/>
          <w:szCs w:val="20"/>
        </w:rPr>
        <w:t>tvungent psykisk helsevern i forbindelse med tunge volds- og sedelighetssaker</w:t>
      </w:r>
      <w:r w:rsidRPr="01C4A942">
        <w:rPr>
          <w:sz w:val="20"/>
          <w:szCs w:val="20"/>
        </w:rPr>
        <w:t>. Spesialisthelsetjenesten forsøker på beste måte å følge opp dommen gjennom stram prioritering av de stadig færre psykiatriske sengene</w:t>
      </w:r>
      <w:r w:rsidRPr="01C4A942" w:rsidR="6D619D42">
        <w:rPr>
          <w:sz w:val="20"/>
          <w:szCs w:val="20"/>
        </w:rPr>
        <w:t>. R</w:t>
      </w:r>
      <w:r w:rsidRPr="01C4A942">
        <w:rPr>
          <w:sz w:val="20"/>
          <w:szCs w:val="20"/>
        </w:rPr>
        <w:t xml:space="preserve">esultatet er at mange av de som er dømt til tvunget psykisk helsevern, får korte sykehusopphold. Pasienten overlates til kommunehelsetjenesten, som ikke har tvangsmidler å sette inn. Dermed havner vi i en runddans hvor pasienten begår ny kriminalitet og skader både seg selv og omgivelsene. </w:t>
      </w:r>
    </w:p>
    <w:p w:rsidR="70DBFF77" w:rsidP="01C4A942" w:rsidRDefault="70DBFF77" w14:paraId="3D188A8B" w14:textId="1960D7B1">
      <w:pPr>
        <w:rPr>
          <w:rFonts w:ascii="Calibri" w:hAnsi="Calibri" w:eastAsia="Calibri" w:cs="Calibri"/>
          <w:b/>
          <w:bCs/>
          <w:sz w:val="20"/>
          <w:szCs w:val="20"/>
        </w:rPr>
      </w:pPr>
      <w:r w:rsidRPr="01C4A942">
        <w:rPr>
          <w:rFonts w:ascii="Calibri" w:hAnsi="Calibri" w:eastAsia="Calibri" w:cs="Calibri"/>
          <w:b/>
          <w:bCs/>
          <w:sz w:val="20"/>
          <w:szCs w:val="20"/>
        </w:rPr>
        <w:t xml:space="preserve">Region Kristiansand stiller spørsmål om </w:t>
      </w:r>
      <w:r w:rsidRPr="01C4A942" w:rsidR="697A6346">
        <w:rPr>
          <w:rFonts w:ascii="Calibri" w:hAnsi="Calibri" w:eastAsia="Calibri" w:cs="Calibri"/>
          <w:b/>
          <w:bCs/>
          <w:sz w:val="20"/>
          <w:szCs w:val="20"/>
        </w:rPr>
        <w:t>hensikten med å idømme tvunget psykisk helsevern</w:t>
      </w:r>
      <w:r w:rsidRPr="01C4A942">
        <w:rPr>
          <w:rFonts w:ascii="Calibri" w:hAnsi="Calibri" w:eastAsia="Calibri" w:cs="Calibri"/>
          <w:b/>
          <w:bCs/>
          <w:sz w:val="20"/>
          <w:szCs w:val="20"/>
        </w:rPr>
        <w:t xml:space="preserve"> hvis det ikke er mulig å verne samfunnet mot den domfelte og den domfelte mot seg selv? Slik vi vurderer det så virker ikke dom til tvungent psykisk helsevern med tidsbestemt særreaksjon etter hensikten.  Vi må få på plass nye ordninger og tilbud som ivaretar den syke og verner samfunnet – samtidig.  </w:t>
      </w:r>
    </w:p>
    <w:p w:rsidR="01C4A942" w:rsidP="01C4A942" w:rsidRDefault="01C4A942" w14:paraId="384B8B10" w14:textId="40478C91">
      <w:pPr>
        <w:rPr>
          <w:rFonts w:ascii="Calibri" w:hAnsi="Calibri" w:eastAsia="Calibri" w:cs="Calibri"/>
          <w:sz w:val="20"/>
          <w:szCs w:val="20"/>
        </w:rPr>
      </w:pPr>
    </w:p>
    <w:p w:rsidR="7A34FB33" w:rsidP="45C1CE91" w:rsidRDefault="2A2E9212" w14:paraId="14FC604F" w14:textId="22EFC794">
      <w:pPr>
        <w:pStyle w:val="Overskrift2"/>
        <w:rPr>
          <w:rFonts w:ascii="Calibri Light" w:hAnsi="Calibri Light" w:eastAsia="Calibri Light" w:cs="Calibri Light"/>
        </w:rPr>
      </w:pPr>
      <w:r w:rsidRPr="01C4A942">
        <w:rPr>
          <w:rFonts w:ascii="Calibri Light" w:hAnsi="Calibri Light" w:eastAsia="Calibri Light" w:cs="Calibri Light"/>
        </w:rPr>
        <w:lastRenderedPageBreak/>
        <w:t>Beskrivelse:</w:t>
      </w:r>
    </w:p>
    <w:p w:rsidR="7A34FB33" w:rsidP="01C4A942" w:rsidRDefault="4A7ADC02" w14:paraId="256621A8" w14:textId="11D7D05B">
      <w:pPr>
        <w:rPr>
          <w:sz w:val="20"/>
          <w:szCs w:val="20"/>
        </w:rPr>
      </w:pPr>
      <w:r w:rsidRPr="01C4A942">
        <w:rPr>
          <w:sz w:val="20"/>
          <w:szCs w:val="20"/>
        </w:rPr>
        <w:t>For noen år siden kom ordningen hvor domstolene kan idømme tvungent psykisk helsevern etter nye kriterier; til også å gjelde mindre alvorlige kriminelle handlinger, for eksempel vinning. Det heter: «alvorlig syke personer som begår gjentatte lovbrudd av særlig plagsom art, hvor det er gjentakelsesfare og alle tiltak som tidligere har vært forsøkt har vist seg åpenbart uhensiktsmessige</w:t>
      </w:r>
      <w:r w:rsidRPr="01C4A942" w:rsidR="269A173A">
        <w:rPr>
          <w:sz w:val="20"/>
          <w:szCs w:val="20"/>
        </w:rPr>
        <w:t>”</w:t>
      </w:r>
      <w:r w:rsidRPr="01C4A942">
        <w:rPr>
          <w:sz w:val="20"/>
          <w:szCs w:val="20"/>
        </w:rPr>
        <w:t>.</w:t>
      </w:r>
      <w:r w:rsidRPr="01C4A942" w:rsidR="26D3CECC">
        <w:rPr>
          <w:sz w:val="20"/>
          <w:szCs w:val="20"/>
        </w:rPr>
        <w:t xml:space="preserve"> </w:t>
      </w:r>
      <w:r w:rsidRPr="01C4A942">
        <w:rPr>
          <w:sz w:val="20"/>
          <w:szCs w:val="20"/>
        </w:rPr>
        <w:t>Hensynet til samfunnsvern ble framhevet og fikk sterkere betydning. Grunnvilkårene for å idømmes etter denne paragrafen er at lovbruddene er av særlig plagsom art, det er særlig nærliggende gjentakelsesfare og andre tiltak har vist seg åpenbart uhensiktsmessige.</w:t>
      </w:r>
      <w:r w:rsidRPr="01C4A942" w:rsidR="68798BCC">
        <w:rPr>
          <w:sz w:val="20"/>
          <w:szCs w:val="20"/>
        </w:rPr>
        <w:t xml:space="preserve"> </w:t>
      </w:r>
      <w:r w:rsidRPr="01C4A942" w:rsidR="384F7D1A">
        <w:rPr>
          <w:sz w:val="20"/>
          <w:szCs w:val="20"/>
        </w:rPr>
        <w:t xml:space="preserve">Fra 2017 ble det politisk vedtatt å redusere tvangsbruken for brukergruppen ytterligere, dette samtidig som døgnbemannet botilbud for brukergruppen ble rettighetsfestet. </w:t>
      </w:r>
    </w:p>
    <w:p w:rsidR="7A34FB33" w:rsidP="01C4A942" w:rsidRDefault="7A34FB33" w14:paraId="14F68B44" w14:textId="5B31382B">
      <w:pPr>
        <w:rPr>
          <w:sz w:val="20"/>
          <w:szCs w:val="20"/>
        </w:rPr>
      </w:pPr>
    </w:p>
    <w:p w:rsidR="7A34FB33" w:rsidP="01C4A942" w:rsidRDefault="358B0E63" w14:paraId="42F63281" w14:textId="0A861FCF">
      <w:pPr>
        <w:rPr>
          <w:rFonts w:ascii="Calibri" w:hAnsi="Calibri" w:eastAsia="Calibri" w:cs="Calibri"/>
          <w:color w:val="000000" w:themeColor="text1"/>
          <w:sz w:val="20"/>
          <w:szCs w:val="20"/>
        </w:rPr>
      </w:pPr>
      <w:r w:rsidRPr="01C4A942">
        <w:rPr>
          <w:sz w:val="20"/>
          <w:szCs w:val="20"/>
        </w:rPr>
        <w:t>Erfaringene sier at s</w:t>
      </w:r>
      <w:r w:rsidRPr="01C4A942" w:rsidR="22C8F9B7">
        <w:rPr>
          <w:sz w:val="20"/>
          <w:szCs w:val="20"/>
        </w:rPr>
        <w:t>amfunnsvernet ivaretas ikke godt nok</w:t>
      </w:r>
      <w:r w:rsidRPr="01C4A942" w:rsidR="6305C892">
        <w:rPr>
          <w:sz w:val="20"/>
          <w:szCs w:val="20"/>
        </w:rPr>
        <w:t>. S</w:t>
      </w:r>
      <w:r w:rsidRPr="01C4A942" w:rsidR="22C8F9B7">
        <w:rPr>
          <w:sz w:val="20"/>
          <w:szCs w:val="20"/>
        </w:rPr>
        <w:t>ykehuse</w:t>
      </w:r>
      <w:r w:rsidRPr="01C4A942" w:rsidR="06B79785">
        <w:rPr>
          <w:sz w:val="20"/>
          <w:szCs w:val="20"/>
        </w:rPr>
        <w:t>t</w:t>
      </w:r>
      <w:r w:rsidRPr="01C4A942" w:rsidR="22C8F9B7">
        <w:rPr>
          <w:sz w:val="20"/>
          <w:szCs w:val="20"/>
        </w:rPr>
        <w:t xml:space="preserve"> har plassmangel og skriver </w:t>
      </w:r>
      <w:r w:rsidRPr="01C4A942" w:rsidR="44215BD4">
        <w:rPr>
          <w:sz w:val="20"/>
          <w:szCs w:val="20"/>
        </w:rPr>
        <w:t xml:space="preserve">derfor </w:t>
      </w:r>
      <w:r w:rsidRPr="01C4A942" w:rsidR="22C8F9B7">
        <w:rPr>
          <w:sz w:val="20"/>
          <w:szCs w:val="20"/>
        </w:rPr>
        <w:t>ut til kommunen</w:t>
      </w:r>
      <w:r w:rsidRPr="01C4A942" w:rsidR="5D236450">
        <w:rPr>
          <w:sz w:val="20"/>
          <w:szCs w:val="20"/>
        </w:rPr>
        <w:t xml:space="preserve"> </w:t>
      </w:r>
      <w:r w:rsidRPr="01C4A942" w:rsidR="52E4A7AD">
        <w:rPr>
          <w:sz w:val="20"/>
          <w:szCs w:val="20"/>
        </w:rPr>
        <w:t>samtidig som</w:t>
      </w:r>
      <w:r w:rsidRPr="01C4A942" w:rsidR="22C8F9B7">
        <w:rPr>
          <w:sz w:val="20"/>
          <w:szCs w:val="20"/>
        </w:rPr>
        <w:t xml:space="preserve"> kommunen står uten tvangsmidler. Pasienten er sykehusets ansvar</w:t>
      </w:r>
      <w:r w:rsidRPr="01C4A942" w:rsidR="1987A11A">
        <w:rPr>
          <w:sz w:val="20"/>
          <w:szCs w:val="20"/>
        </w:rPr>
        <w:t xml:space="preserve"> </w:t>
      </w:r>
      <w:r w:rsidRPr="01C4A942" w:rsidR="22C8F9B7">
        <w:rPr>
          <w:sz w:val="20"/>
          <w:szCs w:val="20"/>
        </w:rPr>
        <w:t>og i teorien under tvang</w:t>
      </w:r>
      <w:r w:rsidRPr="01C4A942" w:rsidR="55B78F66">
        <w:rPr>
          <w:sz w:val="20"/>
          <w:szCs w:val="20"/>
        </w:rPr>
        <w:t>,</w:t>
      </w:r>
      <w:r w:rsidRPr="01C4A942" w:rsidR="22C8F9B7">
        <w:rPr>
          <w:sz w:val="20"/>
          <w:szCs w:val="20"/>
        </w:rPr>
        <w:t xml:space="preserve"> men i praksis ikke.</w:t>
      </w:r>
      <w:r w:rsidRPr="01C4A942" w:rsidR="3189631D">
        <w:rPr>
          <w:sz w:val="20"/>
          <w:szCs w:val="20"/>
        </w:rPr>
        <w:t xml:space="preserve"> </w:t>
      </w:r>
      <w:r w:rsidRPr="01C4A942" w:rsidR="22C8F9B7">
        <w:rPr>
          <w:sz w:val="20"/>
          <w:szCs w:val="20"/>
        </w:rPr>
        <w:t>Kommunen yter kun frivillige tjenester</w:t>
      </w:r>
      <w:r w:rsidRPr="01C4A942" w:rsidR="6BF1AD68">
        <w:rPr>
          <w:sz w:val="20"/>
          <w:szCs w:val="20"/>
        </w:rPr>
        <w:t xml:space="preserve">; </w:t>
      </w:r>
      <w:r w:rsidRPr="01C4A942" w:rsidR="22C8F9B7">
        <w:rPr>
          <w:sz w:val="20"/>
          <w:szCs w:val="20"/>
        </w:rPr>
        <w:t xml:space="preserve">kan ikke låse inne, nekte frigang eller gi medisiner under tvang. </w:t>
      </w:r>
      <w:r w:rsidRPr="01C4A942" w:rsidR="6CA691EB">
        <w:rPr>
          <w:sz w:val="20"/>
          <w:szCs w:val="20"/>
        </w:rPr>
        <w:t xml:space="preserve">Kommunene greier </w:t>
      </w:r>
      <w:r w:rsidRPr="01C4A942" w:rsidR="68BFCD39">
        <w:rPr>
          <w:sz w:val="20"/>
          <w:szCs w:val="20"/>
        </w:rPr>
        <w:t xml:space="preserve">dermed </w:t>
      </w:r>
      <w:r w:rsidRPr="01C4A942" w:rsidR="6CA691EB">
        <w:rPr>
          <w:sz w:val="20"/>
          <w:szCs w:val="20"/>
        </w:rPr>
        <w:t>ikke å ramme inn «alvorlig syke personer som begår gjentatte lovbrudd av særlig plagsom art hvor det er stor gjentakelsesfare og alle tiltak som tidligere har vært forsøkt har vist seg åpenbart uhensiktsmessige», som det står i grunnvilkårene i lovverket.</w:t>
      </w:r>
    </w:p>
    <w:p w:rsidR="7A34FB33" w:rsidP="01C4A942" w:rsidRDefault="7A34FB33" w14:paraId="116674ED" w14:textId="1852A012">
      <w:pPr>
        <w:rPr>
          <w:sz w:val="20"/>
          <w:szCs w:val="20"/>
        </w:rPr>
      </w:pPr>
    </w:p>
    <w:p w:rsidR="7A34FB33" w:rsidP="01C4A942" w:rsidRDefault="22C8F9B7" w14:paraId="3F7795AB" w14:textId="31754B32">
      <w:pPr>
        <w:rPr>
          <w:rFonts w:ascii="Calibri" w:hAnsi="Calibri" w:eastAsia="Calibri" w:cs="Calibri"/>
          <w:sz w:val="20"/>
          <w:szCs w:val="20"/>
        </w:rPr>
      </w:pPr>
      <w:r w:rsidRPr="01C4A942">
        <w:rPr>
          <w:sz w:val="20"/>
          <w:szCs w:val="20"/>
        </w:rPr>
        <w:t>Resultat</w:t>
      </w:r>
      <w:r w:rsidRPr="01C4A942" w:rsidR="4A6771E0">
        <w:rPr>
          <w:sz w:val="20"/>
          <w:szCs w:val="20"/>
        </w:rPr>
        <w:t xml:space="preserve">et er at </w:t>
      </w:r>
      <w:r w:rsidRPr="01C4A942" w:rsidR="5382662D">
        <w:rPr>
          <w:sz w:val="20"/>
          <w:szCs w:val="20"/>
        </w:rPr>
        <w:t>pasientene,</w:t>
      </w:r>
      <w:r w:rsidRPr="01C4A942">
        <w:rPr>
          <w:sz w:val="20"/>
          <w:szCs w:val="20"/>
        </w:rPr>
        <w:t xml:space="preserve"> som er så syke at ikke de kan ta ansvar for egne handlinger etter straffeloven, får ansvar for seg selv og eget helsetilbud fordi tvang ikke kan brukes. Dette skjer samtidig som de er under dom til tvungent helsevern.</w:t>
      </w:r>
      <w:r w:rsidRPr="01C4A942" w:rsidR="010F5B8E">
        <w:rPr>
          <w:sz w:val="20"/>
          <w:szCs w:val="20"/>
        </w:rPr>
        <w:t xml:space="preserve"> </w:t>
      </w:r>
      <w:r w:rsidRPr="01C4A942">
        <w:rPr>
          <w:sz w:val="20"/>
          <w:szCs w:val="20"/>
        </w:rPr>
        <w:t xml:space="preserve">Konsekvensen </w:t>
      </w:r>
      <w:r w:rsidRPr="01C4A942" w:rsidR="1DD99041">
        <w:rPr>
          <w:sz w:val="20"/>
          <w:szCs w:val="20"/>
        </w:rPr>
        <w:t>blir</w:t>
      </w:r>
      <w:r w:rsidRPr="01C4A942">
        <w:rPr>
          <w:sz w:val="20"/>
          <w:szCs w:val="20"/>
        </w:rPr>
        <w:t xml:space="preserve"> korte perioder på sykehus med stabilisering og tvang</w:t>
      </w:r>
      <w:r w:rsidRPr="01C4A942" w:rsidR="49904A31">
        <w:rPr>
          <w:sz w:val="20"/>
          <w:szCs w:val="20"/>
        </w:rPr>
        <w:t xml:space="preserve"> for så å</w:t>
      </w:r>
      <w:r w:rsidRPr="01C4A942">
        <w:rPr>
          <w:sz w:val="20"/>
          <w:szCs w:val="20"/>
        </w:rPr>
        <w:t xml:space="preserve"> </w:t>
      </w:r>
      <w:r w:rsidRPr="01C4A942" w:rsidR="49904A31">
        <w:rPr>
          <w:sz w:val="20"/>
          <w:szCs w:val="20"/>
        </w:rPr>
        <w:t xml:space="preserve">reise </w:t>
      </w:r>
      <w:r w:rsidRPr="01C4A942">
        <w:rPr>
          <w:sz w:val="20"/>
          <w:szCs w:val="20"/>
        </w:rPr>
        <w:t>hjem</w:t>
      </w:r>
      <w:r w:rsidRPr="01C4A942" w:rsidR="0F4928A8">
        <w:rPr>
          <w:sz w:val="20"/>
          <w:szCs w:val="20"/>
        </w:rPr>
        <w:t xml:space="preserve"> igjen</w:t>
      </w:r>
      <w:r w:rsidRPr="01C4A942">
        <w:rPr>
          <w:sz w:val="20"/>
          <w:szCs w:val="20"/>
        </w:rPr>
        <w:t xml:space="preserve"> til kommunal bolig hvor flere velger bort tjenester og oppfølging. I </w:t>
      </w:r>
      <w:r w:rsidRPr="01C4A942" w:rsidR="3BF38BE3">
        <w:rPr>
          <w:sz w:val="20"/>
          <w:szCs w:val="20"/>
        </w:rPr>
        <w:t>slik</w:t>
      </w:r>
      <w:r w:rsidRPr="01C4A942">
        <w:rPr>
          <w:sz w:val="20"/>
          <w:szCs w:val="20"/>
        </w:rPr>
        <w:t xml:space="preserve">e saker har </w:t>
      </w:r>
      <w:r w:rsidRPr="01C4A942" w:rsidR="39138210">
        <w:rPr>
          <w:sz w:val="20"/>
          <w:szCs w:val="20"/>
        </w:rPr>
        <w:t>kommuner</w:t>
      </w:r>
      <w:r w:rsidRPr="01C4A942">
        <w:rPr>
          <w:sz w:val="20"/>
          <w:szCs w:val="20"/>
        </w:rPr>
        <w:t xml:space="preserve"> erfart at det går fort nedover, helt til det igjen skjer noe dramatisk som </w:t>
      </w:r>
      <w:r w:rsidRPr="01C4A942" w:rsidR="7982D270">
        <w:rPr>
          <w:sz w:val="20"/>
          <w:szCs w:val="20"/>
        </w:rPr>
        <w:t>fører til</w:t>
      </w:r>
      <w:r w:rsidRPr="01C4A942">
        <w:rPr>
          <w:sz w:val="20"/>
          <w:szCs w:val="20"/>
        </w:rPr>
        <w:t xml:space="preserve"> nytt sykehusopphold. Det blir </w:t>
      </w:r>
      <w:r w:rsidRPr="01C4A942" w:rsidR="3B94E6FB">
        <w:rPr>
          <w:sz w:val="20"/>
          <w:szCs w:val="20"/>
        </w:rPr>
        <w:t xml:space="preserve">rapportert </w:t>
      </w:r>
      <w:r w:rsidRPr="01C4A942">
        <w:rPr>
          <w:sz w:val="20"/>
          <w:szCs w:val="20"/>
        </w:rPr>
        <w:t xml:space="preserve">hyppige innbrudd i nærområdet, </w:t>
      </w:r>
      <w:r w:rsidRPr="01C4A942" w:rsidR="14BCC440">
        <w:rPr>
          <w:sz w:val="20"/>
          <w:szCs w:val="20"/>
        </w:rPr>
        <w:t>besøk til</w:t>
      </w:r>
      <w:r w:rsidRPr="01C4A942">
        <w:rPr>
          <w:sz w:val="20"/>
          <w:szCs w:val="20"/>
        </w:rPr>
        <w:t xml:space="preserve"> privatpersoner med truende oppførsel, personforfølgelse og ellers skremmende atferd i det offentlige rom som følge av s</w:t>
      </w:r>
      <w:r w:rsidRPr="01C4A942" w:rsidR="53E5DB93">
        <w:rPr>
          <w:sz w:val="20"/>
          <w:szCs w:val="20"/>
        </w:rPr>
        <w:t xml:space="preserve">ykdommen </w:t>
      </w:r>
      <w:r w:rsidRPr="01C4A942">
        <w:rPr>
          <w:sz w:val="20"/>
          <w:szCs w:val="20"/>
        </w:rPr>
        <w:t xml:space="preserve">hos den </w:t>
      </w:r>
      <w:r w:rsidRPr="01C4A942" w:rsidR="7FDB2FBA">
        <w:rPr>
          <w:sz w:val="20"/>
          <w:szCs w:val="20"/>
        </w:rPr>
        <w:t>domfelte</w:t>
      </w:r>
      <w:r w:rsidRPr="01C4A942">
        <w:rPr>
          <w:sz w:val="20"/>
          <w:szCs w:val="20"/>
        </w:rPr>
        <w:t xml:space="preserve">. Vi har eksempler med godt over 30 reinnleggelser på kort tid for </w:t>
      </w:r>
      <w:r w:rsidRPr="01C4A942" w:rsidR="24DF642C">
        <w:rPr>
          <w:sz w:val="20"/>
          <w:szCs w:val="20"/>
        </w:rPr>
        <w:t>disse pasientene</w:t>
      </w:r>
      <w:r w:rsidRPr="01C4A942">
        <w:rPr>
          <w:sz w:val="20"/>
          <w:szCs w:val="20"/>
        </w:rPr>
        <w:t xml:space="preserve">. </w:t>
      </w:r>
    </w:p>
    <w:p w:rsidR="7A34FB33" w:rsidP="01C4A942" w:rsidRDefault="7A34FB33" w14:paraId="6F6F1323" w14:textId="3F236113">
      <w:pPr>
        <w:rPr>
          <w:sz w:val="20"/>
          <w:szCs w:val="20"/>
        </w:rPr>
      </w:pPr>
    </w:p>
    <w:p w:rsidR="7A34FB33" w:rsidP="01C4A942" w:rsidRDefault="22C8F9B7" w14:paraId="3D99C8A8" w14:textId="1235BEBF">
      <w:pPr>
        <w:rPr>
          <w:sz w:val="20"/>
          <w:szCs w:val="20"/>
        </w:rPr>
      </w:pPr>
      <w:r w:rsidRPr="01C4A942">
        <w:rPr>
          <w:sz w:val="20"/>
          <w:szCs w:val="20"/>
        </w:rPr>
        <w:t xml:space="preserve">Mange </w:t>
      </w:r>
      <w:r w:rsidRPr="01C4A942" w:rsidR="55105588">
        <w:rPr>
          <w:sz w:val="20"/>
          <w:szCs w:val="20"/>
        </w:rPr>
        <w:t xml:space="preserve">i omgivelsene </w:t>
      </w:r>
      <w:r w:rsidRPr="01C4A942">
        <w:rPr>
          <w:sz w:val="20"/>
          <w:szCs w:val="20"/>
        </w:rPr>
        <w:t xml:space="preserve">opplever frykt og uro, men den aller høyeste prisen betaler pasienten som ikke får nok hjelp og som blir stigmatisert i lokalsamfunnet. </w:t>
      </w:r>
      <w:r w:rsidRPr="01C4A942" w:rsidR="36647CD1">
        <w:rPr>
          <w:sz w:val="20"/>
          <w:szCs w:val="20"/>
        </w:rPr>
        <w:t>Dette gjelder</w:t>
      </w:r>
      <w:r w:rsidRPr="01C4A942">
        <w:rPr>
          <w:sz w:val="20"/>
          <w:szCs w:val="20"/>
        </w:rPr>
        <w:t xml:space="preserve"> noen få slike pasienter/personer. Det er 22 slike pasienter i Norge i september 2020.</w:t>
      </w:r>
    </w:p>
    <w:p w:rsidR="7A34FB33" w:rsidP="01C4A942" w:rsidRDefault="7A34FB33" w14:paraId="589D3DE0" w14:textId="10309B64">
      <w:pPr>
        <w:spacing w:before="40"/>
        <w:rPr>
          <w:rFonts w:ascii="Calibri" w:hAnsi="Calibri" w:eastAsia="Calibri" w:cs="Calibri"/>
          <w:sz w:val="20"/>
          <w:szCs w:val="20"/>
        </w:rPr>
      </w:pPr>
    </w:p>
    <w:p w:rsidR="7A34FB33" w:rsidP="01C4A942" w:rsidRDefault="2A2E9212" w14:paraId="3349280C" w14:textId="1B9D5B59">
      <w:pPr>
        <w:spacing w:before="40" w:line="257" w:lineRule="auto"/>
        <w:rPr>
          <w:rFonts w:ascii="Calibri Light" w:hAnsi="Calibri Light" w:eastAsia="Calibri Light" w:cs="Calibri Light"/>
          <w:color w:val="2E74B5" w:themeColor="accent1" w:themeShade="BF"/>
          <w:sz w:val="26"/>
          <w:szCs w:val="26"/>
        </w:rPr>
      </w:pPr>
      <w:r w:rsidRPr="01C4A942">
        <w:rPr>
          <w:rFonts w:ascii="Calibri Light" w:hAnsi="Calibri Light" w:eastAsia="Calibri Light" w:cs="Calibri Light"/>
          <w:color w:val="2E74B5" w:themeColor="accent1" w:themeShade="BF"/>
          <w:sz w:val="26"/>
          <w:szCs w:val="26"/>
        </w:rPr>
        <w:t>Forlag til løsning:</w:t>
      </w:r>
    </w:p>
    <w:p w:rsidR="01C4A942" w:rsidRDefault="3990AB76" w14:paraId="1DC46908" w14:textId="47CF247C">
      <w:r w:rsidRPr="01C4A942">
        <w:rPr>
          <w:rFonts w:ascii="Calibri" w:hAnsi="Calibri" w:eastAsia="Calibri" w:cs="Calibri"/>
          <w:b/>
          <w:bCs/>
          <w:sz w:val="20"/>
          <w:szCs w:val="20"/>
        </w:rPr>
        <w:t>Region Kristiansand foreslår å bygge regionale «sikkerhetshjem» i regi av spesialisthelsetjenesten hvor de får omsorg som tar hensyn til deres psykiske</w:t>
      </w:r>
      <w:r w:rsidRPr="01C4A942">
        <w:rPr>
          <w:rFonts w:ascii="Calibri" w:hAnsi="Calibri" w:eastAsia="Calibri" w:cs="Calibri"/>
          <w:b/>
          <w:bCs/>
          <w:color w:val="00B050"/>
          <w:sz w:val="20"/>
          <w:szCs w:val="20"/>
        </w:rPr>
        <w:t xml:space="preserve"> </w:t>
      </w:r>
      <w:r w:rsidRPr="01C4A942">
        <w:rPr>
          <w:rFonts w:ascii="Calibri" w:hAnsi="Calibri" w:eastAsia="Calibri" w:cs="Calibri"/>
          <w:b/>
          <w:bCs/>
          <w:sz w:val="20"/>
          <w:szCs w:val="20"/>
        </w:rPr>
        <w:t>lidelse slik at de får et kvalitativt bedre liv, selv med nødvendig grensesetting. Der ville både helsevern, samfunnsvern og individuell verdighet ble ivaretatt. Noen av disse pasientene har lidelser som aldri de blir bedre av. Det handler om å gi verdig og trygt tilbud samtidig.</w:t>
      </w:r>
      <w:r w:rsidR="01C4A942">
        <w:br w:type="page"/>
      </w:r>
    </w:p>
    <w:p w:rsidR="1793B699" w:rsidP="01C4A942" w:rsidRDefault="1793B699" w14:paraId="52E47D43" w14:textId="6116E5FC">
      <w:pPr>
        <w:pStyle w:val="Overskrift1"/>
        <w:rPr>
          <w:rFonts w:ascii="Calibri Light" w:hAnsi="Calibri Light"/>
        </w:rPr>
      </w:pPr>
      <w:r>
        <w:lastRenderedPageBreak/>
        <w:t>Vedlegg:</w:t>
      </w:r>
    </w:p>
    <w:p w:rsidR="4C6837BE" w:rsidP="01C4A942" w:rsidRDefault="4C6837BE" w14:paraId="302BA07D" w14:textId="0D300645">
      <w:pPr>
        <w:pStyle w:val="Overskrift2"/>
        <w:rPr>
          <w:rFonts w:ascii="Calibri Light" w:hAnsi="Calibri Light"/>
        </w:rPr>
      </w:pPr>
      <w:r w:rsidRPr="01C4A942">
        <w:t xml:space="preserve"> </w:t>
      </w:r>
      <w:r w:rsidRPr="01C4A942" w:rsidR="6923DFEC">
        <w:t>Eksempelet</w:t>
      </w:r>
      <w:r w:rsidRPr="01C4A942">
        <w:t xml:space="preserve"> </w:t>
      </w:r>
      <w:proofErr w:type="spellStart"/>
      <w:r w:rsidRPr="01C4A942">
        <w:t>Lomtjønn</w:t>
      </w:r>
      <w:proofErr w:type="spellEnd"/>
      <w:r w:rsidRPr="01C4A942">
        <w:t>-prosjektet</w:t>
      </w:r>
      <w:r w:rsidRPr="01C4A942" w:rsidR="6863FAB2">
        <w:t xml:space="preserve"> i Vennesla</w:t>
      </w:r>
      <w:r w:rsidRPr="01C4A942">
        <w:t>:</w:t>
      </w:r>
    </w:p>
    <w:p w:rsidR="4C6837BE" w:rsidP="01C4A942" w:rsidRDefault="4C6837BE" w14:paraId="580E488F" w14:textId="7DCFD218">
      <w:pPr>
        <w:pStyle w:val="Listeavsnitt"/>
        <w:numPr>
          <w:ilvl w:val="0"/>
          <w:numId w:val="2"/>
        </w:numPr>
        <w:rPr>
          <w:rFonts w:eastAsiaTheme="minorEastAsia"/>
          <w:sz w:val="20"/>
          <w:szCs w:val="20"/>
        </w:rPr>
      </w:pPr>
      <w:r w:rsidRPr="01C4A942">
        <w:rPr>
          <w:rFonts w:ascii="Calibri" w:hAnsi="Calibri" w:eastAsia="Calibri" w:cs="Calibri"/>
          <w:sz w:val="20"/>
          <w:szCs w:val="20"/>
        </w:rPr>
        <w:t xml:space="preserve">Sikrer et </w:t>
      </w:r>
      <w:proofErr w:type="gramStart"/>
      <w:r w:rsidRPr="01C4A942">
        <w:rPr>
          <w:rFonts w:ascii="Calibri" w:hAnsi="Calibri" w:eastAsia="Calibri" w:cs="Calibri"/>
          <w:sz w:val="20"/>
          <w:szCs w:val="20"/>
        </w:rPr>
        <w:t>robust</w:t>
      </w:r>
      <w:proofErr w:type="gramEnd"/>
      <w:r w:rsidRPr="01C4A942">
        <w:rPr>
          <w:rFonts w:ascii="Calibri" w:hAnsi="Calibri" w:eastAsia="Calibri" w:cs="Calibri"/>
          <w:sz w:val="20"/>
          <w:szCs w:val="20"/>
        </w:rPr>
        <w:t xml:space="preserve"> fagmiljø hvor det blir lettere å rekruttere </w:t>
      </w:r>
    </w:p>
    <w:p w:rsidR="4C6837BE" w:rsidP="01C4A942" w:rsidRDefault="4C6837BE" w14:paraId="3292A9DA" w14:textId="37304725">
      <w:pPr>
        <w:pStyle w:val="Listeavsnitt"/>
        <w:numPr>
          <w:ilvl w:val="0"/>
          <w:numId w:val="2"/>
        </w:numPr>
        <w:rPr>
          <w:rFonts w:eastAsiaTheme="minorEastAsia"/>
          <w:sz w:val="20"/>
          <w:szCs w:val="20"/>
        </w:rPr>
      </w:pPr>
      <w:r w:rsidRPr="01C4A942">
        <w:rPr>
          <w:rFonts w:ascii="Calibri" w:hAnsi="Calibri" w:eastAsia="Calibri" w:cs="Calibri"/>
          <w:sz w:val="20"/>
          <w:szCs w:val="20"/>
        </w:rPr>
        <w:t xml:space="preserve">Er en av de best tilrettelagte boligene for brukergruppen og det høyeste omsorgsnivå en kan tilby i en kommunal tjeneste. </w:t>
      </w:r>
    </w:p>
    <w:p w:rsidR="4C6837BE" w:rsidP="01C4A942" w:rsidRDefault="4C6837BE" w14:paraId="56409637" w14:textId="7A53CFC5">
      <w:pPr>
        <w:pStyle w:val="Listeavsnitt"/>
        <w:numPr>
          <w:ilvl w:val="0"/>
          <w:numId w:val="2"/>
        </w:numPr>
        <w:rPr>
          <w:rFonts w:eastAsiaTheme="minorEastAsia"/>
          <w:sz w:val="20"/>
          <w:szCs w:val="20"/>
        </w:rPr>
      </w:pPr>
      <w:r w:rsidRPr="01C4A942">
        <w:rPr>
          <w:rFonts w:ascii="Calibri" w:hAnsi="Calibri" w:eastAsia="Calibri" w:cs="Calibri"/>
          <w:sz w:val="20"/>
          <w:szCs w:val="20"/>
        </w:rPr>
        <w:t xml:space="preserve">Inndelt i 3 fløyer med 4 leiligheter. Det er kun de som bor i fløyen har nøkkel inn dit. </w:t>
      </w:r>
    </w:p>
    <w:p w:rsidR="4C6837BE" w:rsidP="01C4A942" w:rsidRDefault="4C6837BE" w14:paraId="56F52F17" w14:textId="2F45AD51">
      <w:pPr>
        <w:pStyle w:val="Listeavsnitt"/>
        <w:numPr>
          <w:ilvl w:val="0"/>
          <w:numId w:val="2"/>
        </w:numPr>
        <w:rPr>
          <w:rFonts w:eastAsiaTheme="minorEastAsia"/>
          <w:sz w:val="20"/>
          <w:szCs w:val="20"/>
        </w:rPr>
      </w:pPr>
      <w:r w:rsidRPr="01C4A942">
        <w:rPr>
          <w:rFonts w:ascii="Calibri" w:hAnsi="Calibri" w:eastAsia="Calibri" w:cs="Calibri"/>
          <w:sz w:val="20"/>
          <w:szCs w:val="20"/>
        </w:rPr>
        <w:t xml:space="preserve">Personalbasen er plassert midt i bygget med kameraovervåkning både ute og inne. </w:t>
      </w:r>
    </w:p>
    <w:p w:rsidR="4C6837BE" w:rsidP="01C4A942" w:rsidRDefault="4C6837BE" w14:paraId="29D54973" w14:textId="4D050590">
      <w:pPr>
        <w:pStyle w:val="Listeavsnitt"/>
        <w:numPr>
          <w:ilvl w:val="0"/>
          <w:numId w:val="2"/>
        </w:numPr>
        <w:rPr>
          <w:rFonts w:eastAsiaTheme="minorEastAsia"/>
          <w:sz w:val="20"/>
          <w:szCs w:val="20"/>
        </w:rPr>
      </w:pPr>
      <w:r w:rsidRPr="01C4A942">
        <w:rPr>
          <w:rFonts w:ascii="Calibri" w:hAnsi="Calibri" w:eastAsia="Calibri" w:cs="Calibri"/>
          <w:sz w:val="20"/>
          <w:szCs w:val="20"/>
        </w:rPr>
        <w:t xml:space="preserve">Vinduene kan ikke åpnes på bakkeplan slik at uvedkommende kan komme inn i boligen fra utsiden.   </w:t>
      </w:r>
    </w:p>
    <w:p w:rsidR="4C6837BE" w:rsidP="01C4A942" w:rsidRDefault="4C6837BE" w14:paraId="0D568F06" w14:textId="213FDA4F">
      <w:pPr>
        <w:pStyle w:val="Listeavsnitt"/>
        <w:numPr>
          <w:ilvl w:val="0"/>
          <w:numId w:val="2"/>
        </w:numPr>
        <w:rPr>
          <w:rFonts w:eastAsiaTheme="minorEastAsia"/>
          <w:sz w:val="20"/>
          <w:szCs w:val="20"/>
        </w:rPr>
      </w:pPr>
      <w:r w:rsidRPr="01C4A942">
        <w:rPr>
          <w:rFonts w:ascii="Calibri" w:hAnsi="Calibri" w:eastAsia="Calibri" w:cs="Calibri"/>
          <w:sz w:val="20"/>
          <w:szCs w:val="20"/>
        </w:rPr>
        <w:t xml:space="preserve">Det går SMS til ansvarsvakt når noen går i ytterdør og de kan de sjekke hvem som kom eller gikk. </w:t>
      </w:r>
    </w:p>
    <w:p w:rsidR="4C6837BE" w:rsidP="01C4A942" w:rsidRDefault="4C6837BE" w14:paraId="018D443A" w14:textId="496BC5ED">
      <w:pPr>
        <w:pStyle w:val="Listeavsnitt"/>
        <w:numPr>
          <w:ilvl w:val="0"/>
          <w:numId w:val="2"/>
        </w:numPr>
        <w:rPr>
          <w:rFonts w:eastAsiaTheme="minorEastAsia"/>
          <w:sz w:val="20"/>
          <w:szCs w:val="20"/>
        </w:rPr>
      </w:pPr>
      <w:r w:rsidRPr="01C4A942">
        <w:rPr>
          <w:rFonts w:ascii="Calibri" w:hAnsi="Calibri" w:eastAsia="Calibri" w:cs="Calibri"/>
          <w:sz w:val="20"/>
          <w:szCs w:val="20"/>
        </w:rPr>
        <w:t xml:space="preserve">Det holdes oversikt over besøkende som må legitimere seg dersom de ikke er kjente og vi har 18 års aldersgrense for besøkende. </w:t>
      </w:r>
    </w:p>
    <w:p w:rsidR="4C6837BE" w:rsidP="01C4A942" w:rsidRDefault="4C6837BE" w14:paraId="63ED9C70" w14:textId="5CA412CD">
      <w:pPr>
        <w:pStyle w:val="Listeavsnitt"/>
        <w:numPr>
          <w:ilvl w:val="0"/>
          <w:numId w:val="2"/>
        </w:numPr>
        <w:rPr>
          <w:rFonts w:eastAsiaTheme="minorEastAsia"/>
          <w:sz w:val="20"/>
          <w:szCs w:val="20"/>
        </w:rPr>
      </w:pPr>
      <w:r w:rsidRPr="01C4A942">
        <w:rPr>
          <w:rFonts w:ascii="Calibri" w:hAnsi="Calibri" w:eastAsia="Calibri" w:cs="Calibri"/>
          <w:sz w:val="20"/>
          <w:szCs w:val="20"/>
        </w:rPr>
        <w:t xml:space="preserve">Det er to </w:t>
      </w:r>
      <w:proofErr w:type="spellStart"/>
      <w:r w:rsidRPr="01C4A942">
        <w:rPr>
          <w:rFonts w:ascii="Calibri" w:hAnsi="Calibri" w:eastAsia="Calibri" w:cs="Calibri"/>
          <w:sz w:val="20"/>
          <w:szCs w:val="20"/>
        </w:rPr>
        <w:t>fellesstuer</w:t>
      </w:r>
      <w:proofErr w:type="spellEnd"/>
      <w:r w:rsidRPr="01C4A942">
        <w:rPr>
          <w:rFonts w:ascii="Calibri" w:hAnsi="Calibri" w:eastAsia="Calibri" w:cs="Calibri"/>
          <w:sz w:val="20"/>
          <w:szCs w:val="20"/>
        </w:rPr>
        <w:t xml:space="preserve"> med kjøkken som kan benyttes av beboerne sammen med personell.  </w:t>
      </w:r>
    </w:p>
    <w:p w:rsidR="4C6837BE" w:rsidP="01C4A942" w:rsidRDefault="4C6837BE" w14:paraId="126FF01C" w14:textId="078BA470">
      <w:pPr>
        <w:pStyle w:val="Listeavsnitt"/>
        <w:numPr>
          <w:ilvl w:val="0"/>
          <w:numId w:val="2"/>
        </w:numPr>
        <w:rPr>
          <w:rFonts w:eastAsiaTheme="minorEastAsia"/>
          <w:sz w:val="20"/>
          <w:szCs w:val="20"/>
        </w:rPr>
      </w:pPr>
      <w:r w:rsidRPr="01C4A942">
        <w:rPr>
          <w:rFonts w:ascii="Calibri" w:hAnsi="Calibri" w:eastAsia="Calibri" w:cs="Calibri"/>
          <w:sz w:val="20"/>
          <w:szCs w:val="20"/>
        </w:rPr>
        <w:t xml:space="preserve">Det er et eget rom for aktiviteter beboerne kan benytte under oppsyn av personell. </w:t>
      </w:r>
    </w:p>
    <w:p w:rsidR="4C6837BE" w:rsidP="01C4A942" w:rsidRDefault="4C6837BE" w14:paraId="2FAB0EC0" w14:textId="4723E024">
      <w:pPr>
        <w:pStyle w:val="Listeavsnitt"/>
        <w:numPr>
          <w:ilvl w:val="0"/>
          <w:numId w:val="2"/>
        </w:numPr>
        <w:rPr>
          <w:rFonts w:eastAsiaTheme="minorEastAsia"/>
          <w:sz w:val="20"/>
          <w:szCs w:val="20"/>
        </w:rPr>
      </w:pPr>
      <w:r w:rsidRPr="01C4A942">
        <w:rPr>
          <w:rFonts w:ascii="Calibri" w:hAnsi="Calibri" w:eastAsia="Calibri" w:cs="Calibri"/>
          <w:sz w:val="20"/>
          <w:szCs w:val="20"/>
        </w:rPr>
        <w:t>Det er uteplass med grill og utemøbler.</w:t>
      </w:r>
    </w:p>
    <w:p w:rsidR="4C6837BE" w:rsidP="01C4A942" w:rsidRDefault="4C6837BE" w14:paraId="3E094320" w14:textId="1C14F853">
      <w:pPr>
        <w:pStyle w:val="Listeavsnitt"/>
        <w:numPr>
          <w:ilvl w:val="0"/>
          <w:numId w:val="2"/>
        </w:numPr>
        <w:rPr>
          <w:rFonts w:eastAsiaTheme="minorEastAsia"/>
          <w:sz w:val="20"/>
          <w:szCs w:val="20"/>
        </w:rPr>
      </w:pPr>
      <w:r w:rsidRPr="01C4A942">
        <w:rPr>
          <w:rFonts w:ascii="Calibri" w:hAnsi="Calibri" w:eastAsia="Calibri" w:cs="Calibri"/>
          <w:sz w:val="20"/>
          <w:szCs w:val="20"/>
        </w:rPr>
        <w:t xml:space="preserve">Flere butikker/bakeri leverer overskuddsvarer til boligen og alle får derfor jevnlig mat selv om de ikke har penger. Flere dager i uka lages felles middag, noe som pleier å være veldig populært.  </w:t>
      </w:r>
    </w:p>
    <w:p w:rsidR="4C6837BE" w:rsidP="01C4A942" w:rsidRDefault="4C6837BE" w14:paraId="758B892C" w14:textId="5E9B4192">
      <w:pPr>
        <w:pStyle w:val="Listeavsnitt"/>
        <w:numPr>
          <w:ilvl w:val="0"/>
          <w:numId w:val="2"/>
        </w:numPr>
        <w:rPr>
          <w:rFonts w:eastAsiaTheme="minorEastAsia"/>
          <w:sz w:val="20"/>
          <w:szCs w:val="20"/>
        </w:rPr>
      </w:pPr>
      <w:r w:rsidRPr="01C4A942">
        <w:rPr>
          <w:rFonts w:ascii="Calibri" w:hAnsi="Calibri" w:eastAsia="Calibri" w:cs="Calibri"/>
          <w:sz w:val="20"/>
          <w:szCs w:val="20"/>
        </w:rPr>
        <w:t xml:space="preserve">Det oppbevares ikke medisiner i boligen, hjemmesykepleien kommer med medisiner flere ganger daglig til dem som har medisineringsvedtak. </w:t>
      </w:r>
    </w:p>
    <w:p w:rsidR="4C6837BE" w:rsidP="01C4A942" w:rsidRDefault="4C6837BE" w14:paraId="5727E9EA" w14:textId="2B10BBF8">
      <w:pPr>
        <w:pStyle w:val="Listeavsnitt"/>
        <w:numPr>
          <w:ilvl w:val="0"/>
          <w:numId w:val="2"/>
        </w:numPr>
        <w:rPr>
          <w:rFonts w:eastAsiaTheme="minorEastAsia"/>
          <w:sz w:val="20"/>
          <w:szCs w:val="20"/>
        </w:rPr>
      </w:pPr>
      <w:r w:rsidRPr="01C4A942">
        <w:rPr>
          <w:rFonts w:ascii="Calibri" w:hAnsi="Calibri" w:eastAsia="Calibri" w:cs="Calibri"/>
          <w:sz w:val="20"/>
          <w:szCs w:val="20"/>
        </w:rPr>
        <w:t xml:space="preserve">Ansatte går med alarm på seg. </w:t>
      </w:r>
    </w:p>
    <w:p w:rsidR="4C6837BE" w:rsidP="01C4A942" w:rsidRDefault="4C6837BE" w14:paraId="5B28A001" w14:textId="0B151974">
      <w:pPr>
        <w:pStyle w:val="Listeavsnitt"/>
        <w:numPr>
          <w:ilvl w:val="0"/>
          <w:numId w:val="2"/>
        </w:numPr>
        <w:rPr>
          <w:rFonts w:eastAsiaTheme="minorEastAsia"/>
          <w:sz w:val="20"/>
          <w:szCs w:val="20"/>
        </w:rPr>
      </w:pPr>
      <w:r w:rsidRPr="01C4A942">
        <w:rPr>
          <w:rFonts w:ascii="Calibri" w:hAnsi="Calibri" w:eastAsia="Calibri" w:cs="Calibri"/>
          <w:sz w:val="20"/>
          <w:szCs w:val="20"/>
        </w:rPr>
        <w:t xml:space="preserve">FACT er oppe i boligen minst 2 ganger per uke og vi deltar i ansvarsgruppemøter og ellers samarbeidsmøter på sykehus i forbindelse med innleggelser. Politi er ofte med. </w:t>
      </w:r>
    </w:p>
    <w:p w:rsidR="4C6837BE" w:rsidP="01C4A942" w:rsidRDefault="4C6837BE" w14:paraId="75177C6C" w14:textId="315D0175">
      <w:pPr>
        <w:pStyle w:val="Listeavsnitt"/>
        <w:numPr>
          <w:ilvl w:val="0"/>
          <w:numId w:val="2"/>
        </w:numPr>
        <w:rPr>
          <w:rFonts w:eastAsiaTheme="minorEastAsia"/>
          <w:sz w:val="20"/>
          <w:szCs w:val="20"/>
        </w:rPr>
      </w:pPr>
      <w:r w:rsidRPr="01C4A942">
        <w:rPr>
          <w:rFonts w:ascii="Calibri" w:hAnsi="Calibri" w:eastAsia="Calibri" w:cs="Calibri"/>
          <w:sz w:val="20"/>
          <w:szCs w:val="20"/>
        </w:rPr>
        <w:t xml:space="preserve">Få om noen kommuner kan matche dette? Hvis dette ikke fungerer, hva må da til?? </w:t>
      </w:r>
    </w:p>
    <w:p w:rsidR="4C6837BE" w:rsidP="01C4A942" w:rsidRDefault="4C6837BE" w14:paraId="39ED20ED" w14:textId="4E594B4D">
      <w:pPr>
        <w:pStyle w:val="Overskrift1"/>
        <w:rPr>
          <w:rFonts w:ascii="Calibri Light" w:hAnsi="Calibri Light"/>
          <w:sz w:val="26"/>
          <w:szCs w:val="26"/>
        </w:rPr>
      </w:pPr>
      <w:r w:rsidRPr="01C4A942">
        <w:t xml:space="preserve"> </w:t>
      </w:r>
      <w:r w:rsidRPr="01C4A942" w:rsidR="7DD11959">
        <w:t>Erfaringer med e</w:t>
      </w:r>
      <w:r w:rsidRPr="01C4A942">
        <w:t>netiltak:</w:t>
      </w:r>
    </w:p>
    <w:p w:rsidR="4C6837BE" w:rsidP="01C4A942" w:rsidRDefault="4C6837BE" w14:paraId="7F4F33F7" w14:textId="2B0EC05D">
      <w:pPr>
        <w:pStyle w:val="Listeavsnitt"/>
        <w:numPr>
          <w:ilvl w:val="0"/>
          <w:numId w:val="1"/>
        </w:numPr>
        <w:rPr>
          <w:rFonts w:eastAsiaTheme="minorEastAsia"/>
          <w:sz w:val="20"/>
          <w:szCs w:val="20"/>
        </w:rPr>
      </w:pPr>
      <w:r w:rsidRPr="01C4A942">
        <w:rPr>
          <w:rFonts w:ascii="Calibri" w:hAnsi="Calibri" w:eastAsia="Calibri" w:cs="Calibri"/>
          <w:sz w:val="20"/>
          <w:szCs w:val="20"/>
        </w:rPr>
        <w:t xml:space="preserve">Vennesla har bred erfaring fra enetiltak. </w:t>
      </w:r>
    </w:p>
    <w:p w:rsidR="4C6837BE" w:rsidP="01C4A942" w:rsidRDefault="4C6837BE" w14:paraId="3AEDDBCB" w14:textId="0EC062B0">
      <w:pPr>
        <w:pStyle w:val="Listeavsnitt"/>
        <w:numPr>
          <w:ilvl w:val="0"/>
          <w:numId w:val="1"/>
        </w:numPr>
        <w:rPr>
          <w:rFonts w:eastAsiaTheme="minorEastAsia"/>
          <w:sz w:val="20"/>
          <w:szCs w:val="20"/>
        </w:rPr>
      </w:pPr>
      <w:r w:rsidRPr="01C4A942">
        <w:rPr>
          <w:rFonts w:ascii="Calibri" w:hAnsi="Calibri" w:eastAsia="Calibri" w:cs="Calibri"/>
          <w:sz w:val="20"/>
          <w:szCs w:val="20"/>
        </w:rPr>
        <w:t>Enetiltak med egen dag- kveld og nattevakt koster 5 millioner kroner</w:t>
      </w:r>
    </w:p>
    <w:p w:rsidR="4C6837BE" w:rsidP="01C4A942" w:rsidRDefault="4C6837BE" w14:paraId="121C95CA" w14:textId="370015B0">
      <w:pPr>
        <w:pStyle w:val="Listeavsnitt"/>
        <w:numPr>
          <w:ilvl w:val="0"/>
          <w:numId w:val="1"/>
        </w:numPr>
        <w:rPr>
          <w:rFonts w:eastAsiaTheme="minorEastAsia"/>
          <w:sz w:val="20"/>
          <w:szCs w:val="20"/>
        </w:rPr>
      </w:pPr>
      <w:r w:rsidRPr="01C4A942">
        <w:rPr>
          <w:rFonts w:ascii="Calibri" w:hAnsi="Calibri" w:eastAsia="Calibri" w:cs="Calibri"/>
          <w:sz w:val="20"/>
          <w:szCs w:val="20"/>
        </w:rPr>
        <w:t xml:space="preserve">Det er utfordrende å få tak i kvalifisert personell som vil jobbe i et så lite fagmiljø. Belastningen ved å jobbe alene blir veldig stor. De kommer opp i mange ulike situasjoner og det er ofte behov for å drøfte raske avgjørelser med andre.  </w:t>
      </w:r>
    </w:p>
    <w:p w:rsidR="4C6837BE" w:rsidP="01C4A942" w:rsidRDefault="4C6837BE" w14:paraId="03C34382" w14:textId="2446FDDA">
      <w:pPr>
        <w:pStyle w:val="Listeavsnitt"/>
        <w:numPr>
          <w:ilvl w:val="0"/>
          <w:numId w:val="1"/>
        </w:numPr>
        <w:rPr>
          <w:rFonts w:eastAsiaTheme="minorEastAsia"/>
          <w:sz w:val="20"/>
          <w:szCs w:val="20"/>
        </w:rPr>
      </w:pPr>
      <w:r w:rsidRPr="01C4A942">
        <w:rPr>
          <w:rFonts w:ascii="Calibri" w:hAnsi="Calibri" w:eastAsia="Calibri" w:cs="Calibri"/>
          <w:sz w:val="20"/>
          <w:szCs w:val="20"/>
        </w:rPr>
        <w:t>Små boenheter er sårbare med tanke på truende situasjoner som kan oppstå- og det vet vi av erfaring vil skje med de som er dømte</w:t>
      </w:r>
    </w:p>
    <w:p w:rsidR="4C6837BE" w:rsidP="01C4A942" w:rsidRDefault="4C6837BE" w14:paraId="34E7FCFA" w14:textId="6403AE3F">
      <w:pPr>
        <w:pStyle w:val="Listeavsnitt"/>
        <w:numPr>
          <w:ilvl w:val="0"/>
          <w:numId w:val="1"/>
        </w:numPr>
        <w:rPr>
          <w:rFonts w:eastAsiaTheme="minorEastAsia"/>
          <w:sz w:val="20"/>
          <w:szCs w:val="20"/>
        </w:rPr>
      </w:pPr>
      <w:r w:rsidRPr="01C4A942">
        <w:rPr>
          <w:rFonts w:ascii="Calibri" w:hAnsi="Calibri" w:eastAsia="Calibri" w:cs="Calibri"/>
          <w:sz w:val="20"/>
          <w:szCs w:val="20"/>
        </w:rPr>
        <w:t>Det blir også veldig sårbart med tanke på fravær</w:t>
      </w:r>
    </w:p>
    <w:p w:rsidR="4C6837BE" w:rsidP="01C4A942" w:rsidRDefault="4C6837BE" w14:paraId="7ADD01D3" w14:textId="74ACBECF">
      <w:pPr>
        <w:pStyle w:val="Listeavsnitt"/>
        <w:numPr>
          <w:ilvl w:val="0"/>
          <w:numId w:val="1"/>
        </w:numPr>
        <w:rPr>
          <w:rFonts w:eastAsiaTheme="minorEastAsia"/>
          <w:sz w:val="20"/>
          <w:szCs w:val="20"/>
        </w:rPr>
      </w:pPr>
      <w:r w:rsidRPr="01C4A942">
        <w:rPr>
          <w:rFonts w:ascii="Calibri" w:hAnsi="Calibri" w:eastAsia="Calibri" w:cs="Calibri"/>
          <w:sz w:val="20"/>
          <w:szCs w:val="20"/>
        </w:rPr>
        <w:t xml:space="preserve">En liten boenhet gir lite effektiv utnyttelse av personalressurser siden vi vet at dette er en brukergruppe som har mange liggedøgn til sammen på sykehuset. </w:t>
      </w:r>
    </w:p>
    <w:p w:rsidR="4C6837BE" w:rsidP="01C4A942" w:rsidRDefault="4C6837BE" w14:paraId="782DBD5C" w14:textId="7B2AFAEC">
      <w:pPr>
        <w:pStyle w:val="Listeavsnitt"/>
        <w:numPr>
          <w:ilvl w:val="0"/>
          <w:numId w:val="1"/>
        </w:numPr>
        <w:rPr>
          <w:rFonts w:eastAsiaTheme="minorEastAsia"/>
          <w:sz w:val="20"/>
          <w:szCs w:val="20"/>
        </w:rPr>
      </w:pPr>
      <w:r w:rsidRPr="01C4A942">
        <w:rPr>
          <w:rFonts w:ascii="Calibri" w:hAnsi="Calibri" w:eastAsia="Calibri" w:cs="Calibri"/>
          <w:sz w:val="20"/>
          <w:szCs w:val="20"/>
        </w:rPr>
        <w:t>Det finnes eksempler på enetiltak hvor brukeren har valgt å være fraværende, for eksempel på reiser. (kommunen kan ikke tvinge). Personalet sitter da alene igjen i boligen dag, kveld og natt – uten virkemidler. Det sier seg selv at dette hverken er fremtidsrettet eller samfunnsøkonomisk fornuftig å gjøre.</w:t>
      </w:r>
    </w:p>
    <w:p w:rsidR="01C4A942" w:rsidP="01C4A942" w:rsidRDefault="01C4A942" w14:paraId="3426E29D" w14:textId="082EADF8">
      <w:pPr>
        <w:rPr>
          <w:rFonts w:ascii="Calibri" w:hAnsi="Calibri" w:eastAsia="Calibri" w:cs="Calibri"/>
          <w:color w:val="000000" w:themeColor="text1"/>
          <w:sz w:val="20"/>
          <w:szCs w:val="20"/>
        </w:rPr>
      </w:pPr>
    </w:p>
    <w:sectPr w:rsidR="01C4A942" w:rsidSect="002F7AE2">
      <w:headerReference w:type="even" r:id="rId11"/>
      <w:headerReference w:type="default" r:id="rId12"/>
      <w:footerReference w:type="even" r:id="rId13"/>
      <w:footerReference w:type="default" r:id="rId14"/>
      <w:headerReference w:type="first" r:id="rId15"/>
      <w:footerReference w:type="first" r:id="rId16"/>
      <w:pgSz w:w="11900" w:h="16840" w:orient="portrait"/>
      <w:pgMar w:top="245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5746" w:rsidP="0059258F" w:rsidRDefault="00415746" w14:paraId="0A32D16F" w14:textId="77777777">
      <w:r>
        <w:separator/>
      </w:r>
    </w:p>
  </w:endnote>
  <w:endnote w:type="continuationSeparator" w:id="0">
    <w:p w:rsidR="00415746" w:rsidP="0059258F" w:rsidRDefault="00415746" w14:paraId="46E08A6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6F78" w:rsidRDefault="003A6F78" w14:paraId="4CD4D84E" w14:textId="7777777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03211" w:rsidRDefault="003A6F78" w14:paraId="34DBB7DC" w14:textId="77777777">
    <w:pPr>
      <w:pStyle w:val="Bunntekst"/>
    </w:pPr>
    <w:r>
      <w:rPr>
        <w:noProof/>
        <w:lang w:eastAsia="nb-NO"/>
      </w:rPr>
      <w:drawing>
        <wp:anchor distT="0" distB="0" distL="114300" distR="114300" simplePos="0" relativeHeight="251663360" behindDoc="1" locked="0" layoutInCell="1" allowOverlap="1" wp14:anchorId="5C7E72CA" wp14:editId="7A069AD4">
          <wp:simplePos x="0" y="0"/>
          <wp:positionH relativeFrom="column">
            <wp:posOffset>-897890</wp:posOffset>
          </wp:positionH>
          <wp:positionV relativeFrom="paragraph">
            <wp:posOffset>-377190</wp:posOffset>
          </wp:positionV>
          <wp:extent cx="7549200" cy="1065600"/>
          <wp:effectExtent l="0" t="0" r="0" b="1270"/>
          <wp:wrapNone/>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 mal region kristiansand v05 footer.pn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6F78" w:rsidRDefault="003A6F78" w14:paraId="35B0ED8C" w14:textId="7777777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5746" w:rsidP="0059258F" w:rsidRDefault="00415746" w14:paraId="6CB78A0C" w14:textId="77777777">
      <w:r>
        <w:separator/>
      </w:r>
    </w:p>
  </w:footnote>
  <w:footnote w:type="continuationSeparator" w:id="0">
    <w:p w:rsidR="00415746" w:rsidP="0059258F" w:rsidRDefault="00415746" w14:paraId="73830AB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6F78" w:rsidRDefault="003A6F78" w14:paraId="590165DA" w14:textId="7777777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9258F" w:rsidP="002F7AE2" w:rsidRDefault="00D8776A" w14:paraId="0320F060" w14:textId="77777777">
    <w:pPr>
      <w:pStyle w:val="Topptekst"/>
      <w:jc w:val="center"/>
    </w:pPr>
    <w:r>
      <w:rPr>
        <w:noProof/>
        <w:lang w:eastAsia="nb-NO"/>
      </w:rPr>
      <w:drawing>
        <wp:anchor distT="0" distB="0" distL="114300" distR="114300" simplePos="0" relativeHeight="251662336" behindDoc="0" locked="0" layoutInCell="1" allowOverlap="1" wp14:anchorId="2DAEE5BA" wp14:editId="29AFE8B0">
          <wp:simplePos x="0" y="0"/>
          <wp:positionH relativeFrom="column">
            <wp:posOffset>-895985</wp:posOffset>
          </wp:positionH>
          <wp:positionV relativeFrom="paragraph">
            <wp:posOffset>-434412</wp:posOffset>
          </wp:positionV>
          <wp:extent cx="7592394" cy="1071797"/>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 mal region kristiansand Header.png"/>
                  <pic:cNvPicPr/>
                </pic:nvPicPr>
                <pic:blipFill>
                  <a:blip r:embed="rId1">
                    <a:extLst>
                      <a:ext uri="{28A0092B-C50C-407E-A947-70E740481C1C}">
                        <a14:useLocalDpi xmlns:a14="http://schemas.microsoft.com/office/drawing/2010/main" val="0"/>
                      </a:ext>
                    </a:extLst>
                  </a:blip>
                  <a:stretch>
                    <a:fillRect/>
                  </a:stretch>
                </pic:blipFill>
                <pic:spPr>
                  <a:xfrm>
                    <a:off x="0" y="0"/>
                    <a:ext cx="7592394" cy="107179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6F78" w:rsidRDefault="003A6F78" w14:paraId="0478E8C9" w14:textId="7777777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52360"/>
    <w:multiLevelType w:val="hybridMultilevel"/>
    <w:tmpl w:val="74B22D9E"/>
    <w:lvl w:ilvl="0" w:tplc="814CB056">
      <w:start w:val="1"/>
      <w:numFmt w:val="bullet"/>
      <w:lvlText w:val="-"/>
      <w:lvlJc w:val="left"/>
      <w:pPr>
        <w:ind w:left="720" w:hanging="360"/>
      </w:pPr>
      <w:rPr>
        <w:rFonts w:hint="default" w:ascii="Calibri" w:hAnsi="Calibri" w:cs="Calibri" w:eastAsiaTheme="minorHAns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 w15:restartNumberingAfterBreak="0">
    <w:nsid w:val="3AA46870"/>
    <w:multiLevelType w:val="hybridMultilevel"/>
    <w:tmpl w:val="A56EE57C"/>
    <w:lvl w:ilvl="0" w:tplc="8CEE21BA">
      <w:start w:val="1"/>
      <w:numFmt w:val="bullet"/>
      <w:lvlText w:val="·"/>
      <w:lvlJc w:val="left"/>
      <w:pPr>
        <w:ind w:left="720" w:hanging="360"/>
      </w:pPr>
      <w:rPr>
        <w:rFonts w:hint="default" w:ascii="Symbol" w:hAnsi="Symbol"/>
      </w:rPr>
    </w:lvl>
    <w:lvl w:ilvl="1" w:tplc="47C6D3C2">
      <w:start w:val="1"/>
      <w:numFmt w:val="bullet"/>
      <w:lvlText w:val="o"/>
      <w:lvlJc w:val="left"/>
      <w:pPr>
        <w:ind w:left="1440" w:hanging="360"/>
      </w:pPr>
      <w:rPr>
        <w:rFonts w:hint="default" w:ascii="Courier New" w:hAnsi="Courier New"/>
      </w:rPr>
    </w:lvl>
    <w:lvl w:ilvl="2" w:tplc="77DC9252">
      <w:start w:val="1"/>
      <w:numFmt w:val="bullet"/>
      <w:lvlText w:val=""/>
      <w:lvlJc w:val="left"/>
      <w:pPr>
        <w:ind w:left="2160" w:hanging="360"/>
      </w:pPr>
      <w:rPr>
        <w:rFonts w:hint="default" w:ascii="Wingdings" w:hAnsi="Wingdings"/>
      </w:rPr>
    </w:lvl>
    <w:lvl w:ilvl="3" w:tplc="C6FE8AD6">
      <w:start w:val="1"/>
      <w:numFmt w:val="bullet"/>
      <w:lvlText w:val=""/>
      <w:lvlJc w:val="left"/>
      <w:pPr>
        <w:ind w:left="2880" w:hanging="360"/>
      </w:pPr>
      <w:rPr>
        <w:rFonts w:hint="default" w:ascii="Symbol" w:hAnsi="Symbol"/>
      </w:rPr>
    </w:lvl>
    <w:lvl w:ilvl="4" w:tplc="A5F2B1A4">
      <w:start w:val="1"/>
      <w:numFmt w:val="bullet"/>
      <w:lvlText w:val="o"/>
      <w:lvlJc w:val="left"/>
      <w:pPr>
        <w:ind w:left="3600" w:hanging="360"/>
      </w:pPr>
      <w:rPr>
        <w:rFonts w:hint="default" w:ascii="Courier New" w:hAnsi="Courier New"/>
      </w:rPr>
    </w:lvl>
    <w:lvl w:ilvl="5" w:tplc="555C3CFA">
      <w:start w:val="1"/>
      <w:numFmt w:val="bullet"/>
      <w:lvlText w:val=""/>
      <w:lvlJc w:val="left"/>
      <w:pPr>
        <w:ind w:left="4320" w:hanging="360"/>
      </w:pPr>
      <w:rPr>
        <w:rFonts w:hint="default" w:ascii="Wingdings" w:hAnsi="Wingdings"/>
      </w:rPr>
    </w:lvl>
    <w:lvl w:ilvl="6" w:tplc="9F18E454">
      <w:start w:val="1"/>
      <w:numFmt w:val="bullet"/>
      <w:lvlText w:val=""/>
      <w:lvlJc w:val="left"/>
      <w:pPr>
        <w:ind w:left="5040" w:hanging="360"/>
      </w:pPr>
      <w:rPr>
        <w:rFonts w:hint="default" w:ascii="Symbol" w:hAnsi="Symbol"/>
      </w:rPr>
    </w:lvl>
    <w:lvl w:ilvl="7" w:tplc="E716D022">
      <w:start w:val="1"/>
      <w:numFmt w:val="bullet"/>
      <w:lvlText w:val="o"/>
      <w:lvlJc w:val="left"/>
      <w:pPr>
        <w:ind w:left="5760" w:hanging="360"/>
      </w:pPr>
      <w:rPr>
        <w:rFonts w:hint="default" w:ascii="Courier New" w:hAnsi="Courier New"/>
      </w:rPr>
    </w:lvl>
    <w:lvl w:ilvl="8" w:tplc="2DAEC018">
      <w:start w:val="1"/>
      <w:numFmt w:val="bullet"/>
      <w:lvlText w:val=""/>
      <w:lvlJc w:val="left"/>
      <w:pPr>
        <w:ind w:left="6480" w:hanging="360"/>
      </w:pPr>
      <w:rPr>
        <w:rFonts w:hint="default" w:ascii="Wingdings" w:hAnsi="Wingdings"/>
      </w:rPr>
    </w:lvl>
  </w:abstractNum>
  <w:abstractNum w:abstractNumId="2" w15:restartNumberingAfterBreak="0">
    <w:nsid w:val="3E975864"/>
    <w:multiLevelType w:val="hybridMultilevel"/>
    <w:tmpl w:val="59266592"/>
    <w:lvl w:ilvl="0" w:tplc="DA7691C2">
      <w:start w:val="1"/>
      <w:numFmt w:val="decimal"/>
      <w:lvlText w:val="%1."/>
      <w:lvlJc w:val="left"/>
      <w:pPr>
        <w:ind w:left="720" w:hanging="360"/>
      </w:pPr>
      <w:rPr>
        <w:rFonts w:hint="default"/>
        <w:sz w:val="2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48260C7"/>
    <w:multiLevelType w:val="hybridMultilevel"/>
    <w:tmpl w:val="DDCC53F6"/>
    <w:lvl w:ilvl="0" w:tplc="824E8778">
      <w:start w:val="1"/>
      <w:numFmt w:val="bullet"/>
      <w:lvlText w:val="·"/>
      <w:lvlJc w:val="left"/>
      <w:pPr>
        <w:ind w:left="720" w:hanging="360"/>
      </w:pPr>
      <w:rPr>
        <w:rFonts w:hint="default" w:ascii="Symbol" w:hAnsi="Symbol"/>
      </w:rPr>
    </w:lvl>
    <w:lvl w:ilvl="1" w:tplc="B128C9E0">
      <w:start w:val="1"/>
      <w:numFmt w:val="bullet"/>
      <w:lvlText w:val="o"/>
      <w:lvlJc w:val="left"/>
      <w:pPr>
        <w:ind w:left="1440" w:hanging="360"/>
      </w:pPr>
      <w:rPr>
        <w:rFonts w:hint="default" w:ascii="Courier New" w:hAnsi="Courier New"/>
      </w:rPr>
    </w:lvl>
    <w:lvl w:ilvl="2" w:tplc="1EFC0DEA">
      <w:start w:val="1"/>
      <w:numFmt w:val="bullet"/>
      <w:lvlText w:val=""/>
      <w:lvlJc w:val="left"/>
      <w:pPr>
        <w:ind w:left="2160" w:hanging="360"/>
      </w:pPr>
      <w:rPr>
        <w:rFonts w:hint="default" w:ascii="Wingdings" w:hAnsi="Wingdings"/>
      </w:rPr>
    </w:lvl>
    <w:lvl w:ilvl="3" w:tplc="2D06CC36">
      <w:start w:val="1"/>
      <w:numFmt w:val="bullet"/>
      <w:lvlText w:val=""/>
      <w:lvlJc w:val="left"/>
      <w:pPr>
        <w:ind w:left="2880" w:hanging="360"/>
      </w:pPr>
      <w:rPr>
        <w:rFonts w:hint="default" w:ascii="Symbol" w:hAnsi="Symbol"/>
      </w:rPr>
    </w:lvl>
    <w:lvl w:ilvl="4" w:tplc="AF8AEBA0">
      <w:start w:val="1"/>
      <w:numFmt w:val="bullet"/>
      <w:lvlText w:val="o"/>
      <w:lvlJc w:val="left"/>
      <w:pPr>
        <w:ind w:left="3600" w:hanging="360"/>
      </w:pPr>
      <w:rPr>
        <w:rFonts w:hint="default" w:ascii="Courier New" w:hAnsi="Courier New"/>
      </w:rPr>
    </w:lvl>
    <w:lvl w:ilvl="5" w:tplc="042C66D2">
      <w:start w:val="1"/>
      <w:numFmt w:val="bullet"/>
      <w:lvlText w:val=""/>
      <w:lvlJc w:val="left"/>
      <w:pPr>
        <w:ind w:left="4320" w:hanging="360"/>
      </w:pPr>
      <w:rPr>
        <w:rFonts w:hint="default" w:ascii="Wingdings" w:hAnsi="Wingdings"/>
      </w:rPr>
    </w:lvl>
    <w:lvl w:ilvl="6" w:tplc="FE941C7A">
      <w:start w:val="1"/>
      <w:numFmt w:val="bullet"/>
      <w:lvlText w:val=""/>
      <w:lvlJc w:val="left"/>
      <w:pPr>
        <w:ind w:left="5040" w:hanging="360"/>
      </w:pPr>
      <w:rPr>
        <w:rFonts w:hint="default" w:ascii="Symbol" w:hAnsi="Symbol"/>
      </w:rPr>
    </w:lvl>
    <w:lvl w:ilvl="7" w:tplc="B36840EC">
      <w:start w:val="1"/>
      <w:numFmt w:val="bullet"/>
      <w:lvlText w:val="o"/>
      <w:lvlJc w:val="left"/>
      <w:pPr>
        <w:ind w:left="5760" w:hanging="360"/>
      </w:pPr>
      <w:rPr>
        <w:rFonts w:hint="default" w:ascii="Courier New" w:hAnsi="Courier New"/>
      </w:rPr>
    </w:lvl>
    <w:lvl w:ilvl="8" w:tplc="0CD248AC">
      <w:start w:val="1"/>
      <w:numFmt w:val="bullet"/>
      <w:lvlText w:val=""/>
      <w:lvlJc w:val="left"/>
      <w:pPr>
        <w:ind w:left="6480" w:hanging="360"/>
      </w:pPr>
      <w:rPr>
        <w:rFonts w:hint="default" w:ascii="Wingdings" w:hAnsi="Wingdings"/>
      </w:rPr>
    </w:lvl>
  </w:abstractNum>
  <w:abstractNum w:abstractNumId="4" w15:restartNumberingAfterBreak="0">
    <w:nsid w:val="4E5E3337"/>
    <w:multiLevelType w:val="hybridMultilevel"/>
    <w:tmpl w:val="149616D4"/>
    <w:lvl w:ilvl="0" w:tplc="067E92A0">
      <w:start w:val="1"/>
      <w:numFmt w:val="bullet"/>
      <w:lvlText w:val="·"/>
      <w:lvlJc w:val="left"/>
      <w:pPr>
        <w:ind w:left="720" w:hanging="360"/>
      </w:pPr>
      <w:rPr>
        <w:rFonts w:hint="default" w:ascii="Symbol" w:hAnsi="Symbol"/>
      </w:rPr>
    </w:lvl>
    <w:lvl w:ilvl="1" w:tplc="68D080E0">
      <w:start w:val="1"/>
      <w:numFmt w:val="bullet"/>
      <w:lvlText w:val="o"/>
      <w:lvlJc w:val="left"/>
      <w:pPr>
        <w:ind w:left="1440" w:hanging="360"/>
      </w:pPr>
      <w:rPr>
        <w:rFonts w:hint="default" w:ascii="Courier New" w:hAnsi="Courier New"/>
      </w:rPr>
    </w:lvl>
    <w:lvl w:ilvl="2" w:tplc="94A277EA">
      <w:start w:val="1"/>
      <w:numFmt w:val="bullet"/>
      <w:lvlText w:val=""/>
      <w:lvlJc w:val="left"/>
      <w:pPr>
        <w:ind w:left="2160" w:hanging="360"/>
      </w:pPr>
      <w:rPr>
        <w:rFonts w:hint="default" w:ascii="Wingdings" w:hAnsi="Wingdings"/>
      </w:rPr>
    </w:lvl>
    <w:lvl w:ilvl="3" w:tplc="B78E3E62">
      <w:start w:val="1"/>
      <w:numFmt w:val="bullet"/>
      <w:lvlText w:val=""/>
      <w:lvlJc w:val="left"/>
      <w:pPr>
        <w:ind w:left="2880" w:hanging="360"/>
      </w:pPr>
      <w:rPr>
        <w:rFonts w:hint="default" w:ascii="Symbol" w:hAnsi="Symbol"/>
      </w:rPr>
    </w:lvl>
    <w:lvl w:ilvl="4" w:tplc="92E83E0C">
      <w:start w:val="1"/>
      <w:numFmt w:val="bullet"/>
      <w:lvlText w:val="o"/>
      <w:lvlJc w:val="left"/>
      <w:pPr>
        <w:ind w:left="3600" w:hanging="360"/>
      </w:pPr>
      <w:rPr>
        <w:rFonts w:hint="default" w:ascii="Courier New" w:hAnsi="Courier New"/>
      </w:rPr>
    </w:lvl>
    <w:lvl w:ilvl="5" w:tplc="D6CAB864">
      <w:start w:val="1"/>
      <w:numFmt w:val="bullet"/>
      <w:lvlText w:val=""/>
      <w:lvlJc w:val="left"/>
      <w:pPr>
        <w:ind w:left="4320" w:hanging="360"/>
      </w:pPr>
      <w:rPr>
        <w:rFonts w:hint="default" w:ascii="Wingdings" w:hAnsi="Wingdings"/>
      </w:rPr>
    </w:lvl>
    <w:lvl w:ilvl="6" w:tplc="780CF6DE">
      <w:start w:val="1"/>
      <w:numFmt w:val="bullet"/>
      <w:lvlText w:val=""/>
      <w:lvlJc w:val="left"/>
      <w:pPr>
        <w:ind w:left="5040" w:hanging="360"/>
      </w:pPr>
      <w:rPr>
        <w:rFonts w:hint="default" w:ascii="Symbol" w:hAnsi="Symbol"/>
      </w:rPr>
    </w:lvl>
    <w:lvl w:ilvl="7" w:tplc="2CAAC126">
      <w:start w:val="1"/>
      <w:numFmt w:val="bullet"/>
      <w:lvlText w:val="o"/>
      <w:lvlJc w:val="left"/>
      <w:pPr>
        <w:ind w:left="5760" w:hanging="360"/>
      </w:pPr>
      <w:rPr>
        <w:rFonts w:hint="default" w:ascii="Courier New" w:hAnsi="Courier New"/>
      </w:rPr>
    </w:lvl>
    <w:lvl w:ilvl="8" w:tplc="4F34F584">
      <w:start w:val="1"/>
      <w:numFmt w:val="bullet"/>
      <w:lvlText w:val=""/>
      <w:lvlJc w:val="left"/>
      <w:pPr>
        <w:ind w:left="6480" w:hanging="360"/>
      </w:pPr>
      <w:rPr>
        <w:rFonts w:hint="default" w:ascii="Wingdings" w:hAnsi="Wingdings"/>
      </w:rPr>
    </w:lvl>
  </w:abstractNum>
  <w:abstractNum w:abstractNumId="5" w15:restartNumberingAfterBreak="0">
    <w:nsid w:val="60F85117"/>
    <w:multiLevelType w:val="hybridMultilevel"/>
    <w:tmpl w:val="3C76EEA0"/>
    <w:lvl w:ilvl="0" w:tplc="F2C4E5CA">
      <w:start w:val="1"/>
      <w:numFmt w:val="decimal"/>
      <w:lvlText w:val="%1."/>
      <w:lvlJc w:val="left"/>
      <w:pPr>
        <w:ind w:left="720" w:hanging="360"/>
      </w:pPr>
    </w:lvl>
    <w:lvl w:ilvl="1" w:tplc="1494B484">
      <w:start w:val="1"/>
      <w:numFmt w:val="lowerLetter"/>
      <w:lvlText w:val="%2."/>
      <w:lvlJc w:val="left"/>
      <w:pPr>
        <w:ind w:left="1440" w:hanging="360"/>
      </w:pPr>
    </w:lvl>
    <w:lvl w:ilvl="2" w:tplc="BB928986">
      <w:start w:val="1"/>
      <w:numFmt w:val="lowerRoman"/>
      <w:lvlText w:val="%3."/>
      <w:lvlJc w:val="right"/>
      <w:pPr>
        <w:ind w:left="2160" w:hanging="180"/>
      </w:pPr>
    </w:lvl>
    <w:lvl w:ilvl="3" w:tplc="75A80B18">
      <w:start w:val="1"/>
      <w:numFmt w:val="decimal"/>
      <w:lvlText w:val="%4."/>
      <w:lvlJc w:val="left"/>
      <w:pPr>
        <w:ind w:left="2880" w:hanging="360"/>
      </w:pPr>
    </w:lvl>
    <w:lvl w:ilvl="4" w:tplc="FE54AABC">
      <w:start w:val="1"/>
      <w:numFmt w:val="lowerLetter"/>
      <w:lvlText w:val="%5."/>
      <w:lvlJc w:val="left"/>
      <w:pPr>
        <w:ind w:left="3600" w:hanging="360"/>
      </w:pPr>
    </w:lvl>
    <w:lvl w:ilvl="5" w:tplc="79A05292">
      <w:start w:val="1"/>
      <w:numFmt w:val="lowerRoman"/>
      <w:lvlText w:val="%6."/>
      <w:lvlJc w:val="right"/>
      <w:pPr>
        <w:ind w:left="4320" w:hanging="180"/>
      </w:pPr>
    </w:lvl>
    <w:lvl w:ilvl="6" w:tplc="2AC67C9A">
      <w:start w:val="1"/>
      <w:numFmt w:val="decimal"/>
      <w:lvlText w:val="%7."/>
      <w:lvlJc w:val="left"/>
      <w:pPr>
        <w:ind w:left="5040" w:hanging="360"/>
      </w:pPr>
    </w:lvl>
    <w:lvl w:ilvl="7" w:tplc="AB8C8616">
      <w:start w:val="1"/>
      <w:numFmt w:val="lowerLetter"/>
      <w:lvlText w:val="%8."/>
      <w:lvlJc w:val="left"/>
      <w:pPr>
        <w:ind w:left="5760" w:hanging="360"/>
      </w:pPr>
    </w:lvl>
    <w:lvl w:ilvl="8" w:tplc="717E63DC">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dirty"/>
  <w:attachedTemplate r:id="rId1"/>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E7B"/>
    <w:rsid w:val="00053684"/>
    <w:rsid w:val="00082657"/>
    <w:rsid w:val="00125EC7"/>
    <w:rsid w:val="001A15C3"/>
    <w:rsid w:val="001F370D"/>
    <w:rsid w:val="002639CD"/>
    <w:rsid w:val="002C3F3F"/>
    <w:rsid w:val="002D46D7"/>
    <w:rsid w:val="002F7AE2"/>
    <w:rsid w:val="003A6F78"/>
    <w:rsid w:val="003C67C0"/>
    <w:rsid w:val="00415746"/>
    <w:rsid w:val="005648DF"/>
    <w:rsid w:val="0059258F"/>
    <w:rsid w:val="005D19F9"/>
    <w:rsid w:val="0062050C"/>
    <w:rsid w:val="00792BCE"/>
    <w:rsid w:val="00810D0A"/>
    <w:rsid w:val="008504F8"/>
    <w:rsid w:val="00855833"/>
    <w:rsid w:val="008C3DE4"/>
    <w:rsid w:val="00976ADD"/>
    <w:rsid w:val="00A22E7B"/>
    <w:rsid w:val="00A514A7"/>
    <w:rsid w:val="00B27AB6"/>
    <w:rsid w:val="00B922DD"/>
    <w:rsid w:val="00C11B15"/>
    <w:rsid w:val="00C261D7"/>
    <w:rsid w:val="00C34814"/>
    <w:rsid w:val="00C458B9"/>
    <w:rsid w:val="00CE7EAF"/>
    <w:rsid w:val="00D03211"/>
    <w:rsid w:val="00D623CC"/>
    <w:rsid w:val="00D76C67"/>
    <w:rsid w:val="00D8776A"/>
    <w:rsid w:val="00E438FE"/>
    <w:rsid w:val="00E87342"/>
    <w:rsid w:val="00EF4E88"/>
    <w:rsid w:val="00F90D07"/>
    <w:rsid w:val="010F5B8E"/>
    <w:rsid w:val="0141B763"/>
    <w:rsid w:val="01C4A942"/>
    <w:rsid w:val="023AFE69"/>
    <w:rsid w:val="03349903"/>
    <w:rsid w:val="05146677"/>
    <w:rsid w:val="06B79785"/>
    <w:rsid w:val="06E7D596"/>
    <w:rsid w:val="08726B20"/>
    <w:rsid w:val="0B383851"/>
    <w:rsid w:val="0F4928A8"/>
    <w:rsid w:val="0FBC00F2"/>
    <w:rsid w:val="106C3796"/>
    <w:rsid w:val="12CA2FDC"/>
    <w:rsid w:val="13CE4624"/>
    <w:rsid w:val="14BCC440"/>
    <w:rsid w:val="1655EBF2"/>
    <w:rsid w:val="1793B699"/>
    <w:rsid w:val="18185649"/>
    <w:rsid w:val="1987A11A"/>
    <w:rsid w:val="19F7EEA9"/>
    <w:rsid w:val="1A86D3BA"/>
    <w:rsid w:val="1AC05249"/>
    <w:rsid w:val="1CA4F9DE"/>
    <w:rsid w:val="1CEBC76C"/>
    <w:rsid w:val="1DD99041"/>
    <w:rsid w:val="1F112AA1"/>
    <w:rsid w:val="1F8D5F04"/>
    <w:rsid w:val="206B16F0"/>
    <w:rsid w:val="20ACFB02"/>
    <w:rsid w:val="21BF388F"/>
    <w:rsid w:val="22375EB6"/>
    <w:rsid w:val="22C8F9B7"/>
    <w:rsid w:val="2311EEB4"/>
    <w:rsid w:val="24DF642C"/>
    <w:rsid w:val="257F2F54"/>
    <w:rsid w:val="269A173A"/>
    <w:rsid w:val="26D3CECC"/>
    <w:rsid w:val="26F1A77C"/>
    <w:rsid w:val="283A6D45"/>
    <w:rsid w:val="2A29483E"/>
    <w:rsid w:val="2A2E9212"/>
    <w:rsid w:val="30FAFE31"/>
    <w:rsid w:val="3189631D"/>
    <w:rsid w:val="33281D16"/>
    <w:rsid w:val="341516DB"/>
    <w:rsid w:val="358B0E63"/>
    <w:rsid w:val="3599477D"/>
    <w:rsid w:val="35CE6F54"/>
    <w:rsid w:val="36647CD1"/>
    <w:rsid w:val="367E6A48"/>
    <w:rsid w:val="384F7D1A"/>
    <w:rsid w:val="38E763A6"/>
    <w:rsid w:val="39138210"/>
    <w:rsid w:val="3990AB76"/>
    <w:rsid w:val="39975E9A"/>
    <w:rsid w:val="39A89971"/>
    <w:rsid w:val="3B94E6FB"/>
    <w:rsid w:val="3BF38BE3"/>
    <w:rsid w:val="3DA98F5A"/>
    <w:rsid w:val="3DFE9CC8"/>
    <w:rsid w:val="402E562A"/>
    <w:rsid w:val="41CCD8AB"/>
    <w:rsid w:val="42ACF25C"/>
    <w:rsid w:val="43677361"/>
    <w:rsid w:val="44215BD4"/>
    <w:rsid w:val="45C1CE91"/>
    <w:rsid w:val="4686EF03"/>
    <w:rsid w:val="46948E12"/>
    <w:rsid w:val="46DAF5BA"/>
    <w:rsid w:val="47E4A8EE"/>
    <w:rsid w:val="48443493"/>
    <w:rsid w:val="48FD8770"/>
    <w:rsid w:val="49904A31"/>
    <w:rsid w:val="4A6771E0"/>
    <w:rsid w:val="4A6EEA05"/>
    <w:rsid w:val="4A7ADC02"/>
    <w:rsid w:val="4A9957D1"/>
    <w:rsid w:val="4C6837BE"/>
    <w:rsid w:val="4D681505"/>
    <w:rsid w:val="52945337"/>
    <w:rsid w:val="52B1DB4F"/>
    <w:rsid w:val="52E4A7AD"/>
    <w:rsid w:val="5382662D"/>
    <w:rsid w:val="53E5DB93"/>
    <w:rsid w:val="5448279D"/>
    <w:rsid w:val="55105588"/>
    <w:rsid w:val="557A7CF8"/>
    <w:rsid w:val="55B78F66"/>
    <w:rsid w:val="57120A38"/>
    <w:rsid w:val="59211CD3"/>
    <w:rsid w:val="5B209B2B"/>
    <w:rsid w:val="5C970181"/>
    <w:rsid w:val="5CBC6B8C"/>
    <w:rsid w:val="5D236450"/>
    <w:rsid w:val="5D90DFFF"/>
    <w:rsid w:val="5EDADF50"/>
    <w:rsid w:val="5F84B326"/>
    <w:rsid w:val="60579102"/>
    <w:rsid w:val="6305C892"/>
    <w:rsid w:val="641500C8"/>
    <w:rsid w:val="66A844C1"/>
    <w:rsid w:val="67C63C32"/>
    <w:rsid w:val="6863FAB2"/>
    <w:rsid w:val="687233CC"/>
    <w:rsid w:val="68798BCC"/>
    <w:rsid w:val="68BFCD39"/>
    <w:rsid w:val="6923DFEC"/>
    <w:rsid w:val="697A6346"/>
    <w:rsid w:val="69EF281C"/>
    <w:rsid w:val="6B37566D"/>
    <w:rsid w:val="6BA82781"/>
    <w:rsid w:val="6BF1AD68"/>
    <w:rsid w:val="6C6E49E7"/>
    <w:rsid w:val="6CA691EB"/>
    <w:rsid w:val="6D619D42"/>
    <w:rsid w:val="6D61BFE9"/>
    <w:rsid w:val="7031A987"/>
    <w:rsid w:val="70DBFF77"/>
    <w:rsid w:val="71ECFB39"/>
    <w:rsid w:val="749368FA"/>
    <w:rsid w:val="75D271A9"/>
    <w:rsid w:val="75E5DC5E"/>
    <w:rsid w:val="76259DB6"/>
    <w:rsid w:val="765174DB"/>
    <w:rsid w:val="776DCC07"/>
    <w:rsid w:val="77903E0C"/>
    <w:rsid w:val="77C69916"/>
    <w:rsid w:val="790CD968"/>
    <w:rsid w:val="7982D270"/>
    <w:rsid w:val="799919EC"/>
    <w:rsid w:val="799F1658"/>
    <w:rsid w:val="7A34FB33"/>
    <w:rsid w:val="7BA522EE"/>
    <w:rsid w:val="7C39080D"/>
    <w:rsid w:val="7C551DE2"/>
    <w:rsid w:val="7C6E463F"/>
    <w:rsid w:val="7D1376FB"/>
    <w:rsid w:val="7D396AFE"/>
    <w:rsid w:val="7D40F34F"/>
    <w:rsid w:val="7D5F9FBF"/>
    <w:rsid w:val="7DD11959"/>
    <w:rsid w:val="7DFC2FD3"/>
    <w:rsid w:val="7FDB2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F9402"/>
  <w15:docId w15:val="{01F396A3-9713-4D36-91A4-3892C822D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lang w:val="nb-NO"/>
    </w:rPr>
  </w:style>
  <w:style w:type="paragraph" w:styleId="Overskrift1">
    <w:name w:val="heading 1"/>
    <w:basedOn w:val="Normal"/>
    <w:next w:val="Normal"/>
    <w:link w:val="Overskrift1Tegn"/>
    <w:uiPriority w:val="9"/>
    <w:qFormat/>
    <w:rsid w:val="00E87342"/>
    <w:pPr>
      <w:keepNext/>
      <w:keepLines/>
      <w:spacing w:before="240"/>
      <w:outlineLvl w:val="0"/>
    </w:pPr>
    <w:rPr>
      <w:rFonts w:asciiTheme="majorHAnsi" w:hAnsiTheme="majorHAnsi" w:eastAsiaTheme="majorEastAsia" w:cstheme="majorBidi"/>
      <w:color w:val="2E74B5" w:themeColor="accent1" w:themeShade="BF"/>
      <w:sz w:val="32"/>
      <w:szCs w:val="32"/>
    </w:rPr>
  </w:style>
  <w:style w:type="paragraph" w:styleId="Overskrift2">
    <w:name w:val="heading 2"/>
    <w:basedOn w:val="Normal"/>
    <w:next w:val="Normal"/>
    <w:link w:val="Overskrift2Tegn"/>
    <w:uiPriority w:val="9"/>
    <w:unhideWhenUsed/>
    <w:qFormat/>
    <w:pPr>
      <w:keepNext/>
      <w:keepLines/>
      <w:spacing w:before="40"/>
      <w:outlineLvl w:val="1"/>
    </w:pPr>
    <w:rPr>
      <w:rFonts w:asciiTheme="majorHAnsi" w:hAnsiTheme="majorHAnsi" w:eastAsiaTheme="majorEastAsia" w:cstheme="majorBidi"/>
      <w:color w:val="2E74B5" w:themeColor="accent1" w:themeShade="BF"/>
      <w:sz w:val="26"/>
      <w:szCs w:val="26"/>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Topptekst">
    <w:name w:val="header"/>
    <w:basedOn w:val="Normal"/>
    <w:link w:val="TopptekstTegn"/>
    <w:uiPriority w:val="99"/>
    <w:unhideWhenUsed/>
    <w:rsid w:val="0059258F"/>
    <w:pPr>
      <w:tabs>
        <w:tab w:val="center" w:pos="4536"/>
        <w:tab w:val="right" w:pos="9072"/>
      </w:tabs>
    </w:pPr>
  </w:style>
  <w:style w:type="character" w:styleId="TopptekstTegn" w:customStyle="1">
    <w:name w:val="Topptekst Tegn"/>
    <w:basedOn w:val="Standardskriftforavsnitt"/>
    <w:link w:val="Topptekst"/>
    <w:uiPriority w:val="99"/>
    <w:rsid w:val="0059258F"/>
  </w:style>
  <w:style w:type="paragraph" w:styleId="Bunntekst">
    <w:name w:val="footer"/>
    <w:basedOn w:val="Normal"/>
    <w:link w:val="BunntekstTegn"/>
    <w:uiPriority w:val="99"/>
    <w:unhideWhenUsed/>
    <w:rsid w:val="0059258F"/>
    <w:pPr>
      <w:tabs>
        <w:tab w:val="center" w:pos="4536"/>
        <w:tab w:val="right" w:pos="9072"/>
      </w:tabs>
    </w:pPr>
  </w:style>
  <w:style w:type="character" w:styleId="BunntekstTegn" w:customStyle="1">
    <w:name w:val="Bunntekst Tegn"/>
    <w:basedOn w:val="Standardskriftforavsnitt"/>
    <w:link w:val="Bunntekst"/>
    <w:uiPriority w:val="99"/>
    <w:rsid w:val="0059258F"/>
  </w:style>
  <w:style w:type="paragraph" w:styleId="Listeavsnitt">
    <w:name w:val="List Paragraph"/>
    <w:basedOn w:val="Normal"/>
    <w:uiPriority w:val="34"/>
    <w:qFormat/>
    <w:rsid w:val="00125EC7"/>
    <w:pPr>
      <w:ind w:left="720"/>
      <w:contextualSpacing/>
    </w:pPr>
  </w:style>
  <w:style w:type="paragraph" w:styleId="Bobletekst">
    <w:name w:val="Balloon Text"/>
    <w:basedOn w:val="Normal"/>
    <w:link w:val="BobletekstTegn"/>
    <w:uiPriority w:val="99"/>
    <w:semiHidden/>
    <w:unhideWhenUsed/>
    <w:rsid w:val="00C458B9"/>
    <w:rPr>
      <w:rFonts w:ascii="Times New Roman" w:hAnsi="Times New Roman" w:cs="Times New Roman"/>
      <w:sz w:val="18"/>
      <w:szCs w:val="18"/>
    </w:rPr>
  </w:style>
  <w:style w:type="character" w:styleId="BobletekstTegn" w:customStyle="1">
    <w:name w:val="Bobletekst Tegn"/>
    <w:basedOn w:val="Standardskriftforavsnitt"/>
    <w:link w:val="Bobletekst"/>
    <w:uiPriority w:val="99"/>
    <w:semiHidden/>
    <w:rsid w:val="00C458B9"/>
    <w:rPr>
      <w:rFonts w:ascii="Times New Roman" w:hAnsi="Times New Roman" w:cs="Times New Roman"/>
      <w:sz w:val="18"/>
      <w:szCs w:val="18"/>
      <w:lang w:val="nb-NO"/>
    </w:rPr>
  </w:style>
  <w:style w:type="table" w:styleId="Tabellrutenett">
    <w:name w:val="Table Grid"/>
    <w:basedOn w:val="Vanligtabel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Overskrift1Tegn" w:customStyle="1">
    <w:name w:val="Overskrift 1 Tegn"/>
    <w:basedOn w:val="Standardskriftforavsnitt"/>
    <w:link w:val="Overskrift1"/>
    <w:uiPriority w:val="9"/>
    <w:rsid w:val="00E87342"/>
    <w:rPr>
      <w:rFonts w:asciiTheme="majorHAnsi" w:hAnsiTheme="majorHAnsi" w:eastAsiaTheme="majorEastAsia" w:cstheme="majorBidi"/>
      <w:color w:val="2E74B5" w:themeColor="accent1" w:themeShade="BF"/>
      <w:sz w:val="32"/>
      <w:szCs w:val="32"/>
      <w:lang w:val="nb-NO"/>
    </w:rPr>
  </w:style>
  <w:style w:type="character" w:styleId="Overskrift2Tegn" w:customStyle="1">
    <w:name w:val="Overskrift 2 Tegn"/>
    <w:basedOn w:val="Standardskriftforavsnitt"/>
    <w:link w:val="Overskrift2"/>
    <w:uiPriority w:val="9"/>
    <w:rPr>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the.m.matzow\AppData\Local\Microsoft\Windows\Temporary%20Internet%20Files\Content.Outlook\17PKVCL5\Word-mal%20v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776B19B318FC14E97B9E6DBF53BE93D" ma:contentTypeVersion="12" ma:contentTypeDescription="Opprett et nytt dokument." ma:contentTypeScope="" ma:versionID="c5ac523067e84334c1b2abb36a07a88f">
  <xsd:schema xmlns:xsd="http://www.w3.org/2001/XMLSchema" xmlns:xs="http://www.w3.org/2001/XMLSchema" xmlns:p="http://schemas.microsoft.com/office/2006/metadata/properties" xmlns:ns2="52320414-34bd-4c2f-ae2d-ff69ebc84ce6" xmlns:ns3="a3938e04-e355-4c1b-9115-c1625c31b11b" targetNamespace="http://schemas.microsoft.com/office/2006/metadata/properties" ma:root="true" ma:fieldsID="471c9bb67f93595d3d8a7645d3a3efa5" ns2:_="" ns3:_="">
    <xsd:import namespace="52320414-34bd-4c2f-ae2d-ff69ebc84ce6"/>
    <xsd:import namespace="a3938e04-e355-4c1b-9115-c1625c31b1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320414-34bd-4c2f-ae2d-ff69ebc84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938e04-e355-4c1b-9115-c1625c31b11b"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AD7B59-172C-4ACF-8357-E468538E0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320414-34bd-4c2f-ae2d-ff69ebc84ce6"/>
    <ds:schemaRef ds:uri="a3938e04-e355-4c1b-9115-c1625c31b1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52C3BD-0CA8-4C4A-BD2E-F60D7C1C2BCA}">
  <ds:schemaRefs>
    <ds:schemaRef ds:uri="http://schemas.microsoft.com/sharepoint/v3/contenttype/forms"/>
  </ds:schemaRefs>
</ds:datastoreItem>
</file>

<file path=customXml/itemProps3.xml><?xml version="1.0" encoding="utf-8"?>
<ds:datastoreItem xmlns:ds="http://schemas.openxmlformats.org/officeDocument/2006/customXml" ds:itemID="{E42EACA3-F35E-4362-864C-9A924CD5C82E}">
  <ds:schemaRefs>
    <ds:schemaRef ds:uri="http://schemas.openxmlformats.org/officeDocument/2006/bibliography"/>
  </ds:schemaRefs>
</ds:datastoreItem>
</file>

<file path=customXml/itemProps4.xml><?xml version="1.0" encoding="utf-8"?>
<ds:datastoreItem xmlns:ds="http://schemas.openxmlformats.org/officeDocument/2006/customXml" ds:itemID="{25062F34-8F7E-4380-BA1B-2F2B1A353EBB}">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Word-mal v05</ap:Template>
  <ap:Application>Microsoft Word for the web</ap:Application>
  <ap:DocSecurity>0</ap:DocSecurity>
  <ap:ScaleCrop>false</ap:ScaleCrop>
  <ap:Company>Kr-IKT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Grethe M. Matzow</dc:creator>
  <keywords/>
  <dc:description/>
  <lastModifiedBy>Tone Marie Nybø Solheim</lastModifiedBy>
  <revision>12</revision>
  <lastPrinted>2018-11-29T12:21:00.0000000Z</lastPrinted>
  <dcterms:created xsi:type="dcterms:W3CDTF">2020-01-21T12:45:00.0000000Z</dcterms:created>
  <dcterms:modified xsi:type="dcterms:W3CDTF">2022-02-10T11:06:39.9269273Z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0x0101004776B19B318FC14E97B9E6DBF53BE93D</vt:lpwstr>
  </property>
</Properties>
</file>